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1.技术参数响应表</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报价人应描述本次报价各产品的技术参数、规格、质量标准、性能，并说明与用户需求书的满足程度。</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报价人应按下列要求描述本次所报货物的技术参数、性能、可靠性等，说明与用户需求书的满足程度，并在报价方案栏中详细列明方案的具体响应内容,包括用户需求书所要求技术说明文件的要求情况。 </w:t>
      </w:r>
    </w:p>
    <w:p>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注：报价方案栏注明各设备的品牌及型号。报价人在响应建议中必须列出具体数值。如果报价人只注明“符合”或“满足”，将被视为“不符合”。从而可能导致严重影响评标结果。</w:t>
      </w:r>
    </w:p>
    <w:p>
      <w:pPr>
        <w:pStyle w:val="2"/>
        <w:rPr>
          <w:rFonts w:ascii="宋体" w:hAnsi="宋体" w:eastAsia="宋体" w:cs="宋体"/>
        </w:rPr>
      </w:pPr>
      <w:r>
        <w:rPr>
          <w:rFonts w:hint="eastAsia" w:ascii="宋体" w:hAnsi="宋体" w:eastAsia="宋体" w:cs="宋体"/>
          <w:b/>
          <w:sz w:val="24"/>
          <w:szCs w:val="24"/>
        </w:rPr>
        <w:t>附件1-1软件技术参数响应表</w:t>
      </w:r>
    </w:p>
    <w:p>
      <w:pPr>
        <w:pStyle w:val="6"/>
      </w:pPr>
    </w:p>
    <w:tbl>
      <w:tblPr>
        <w:tblStyle w:val="7"/>
        <w:tblW w:w="14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75"/>
        <w:gridCol w:w="6433"/>
        <w:gridCol w:w="3469"/>
        <w:gridCol w:w="1338"/>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66" w:type="dxa"/>
            <w:vAlign w:val="center"/>
          </w:tcPr>
          <w:p>
            <w:pPr>
              <w:rPr>
                <w:rFonts w:ascii="宋体" w:hAnsi="宋体" w:eastAsia="宋体" w:cs="宋体"/>
                <w:sz w:val="18"/>
                <w:szCs w:val="18"/>
              </w:rPr>
            </w:pPr>
            <w:r>
              <w:rPr>
                <w:rFonts w:hint="eastAsia" w:ascii="宋体" w:hAnsi="宋体" w:eastAsia="宋体" w:cs="宋体"/>
                <w:sz w:val="18"/>
                <w:szCs w:val="18"/>
              </w:rPr>
              <w:t>序号</w:t>
            </w:r>
          </w:p>
        </w:tc>
        <w:tc>
          <w:tcPr>
            <w:tcW w:w="1075" w:type="dxa"/>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产品名称</w:t>
            </w:r>
          </w:p>
        </w:tc>
        <w:tc>
          <w:tcPr>
            <w:tcW w:w="6433" w:type="dxa"/>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技术参数要求</w:t>
            </w:r>
          </w:p>
        </w:tc>
        <w:tc>
          <w:tcPr>
            <w:tcW w:w="3469" w:type="dxa"/>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技术参数具体响应情况</w:t>
            </w:r>
          </w:p>
        </w:tc>
        <w:tc>
          <w:tcPr>
            <w:tcW w:w="1338" w:type="dxa"/>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是否偏离</w:t>
            </w:r>
          </w:p>
        </w:tc>
        <w:tc>
          <w:tcPr>
            <w:tcW w:w="1637" w:type="dxa"/>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66" w:type="dxa"/>
          </w:tcPr>
          <w:p>
            <w:pPr>
              <w:rPr>
                <w:rFonts w:ascii="宋体" w:hAnsi="宋体" w:eastAsia="宋体" w:cs="宋体"/>
                <w:sz w:val="18"/>
                <w:szCs w:val="18"/>
              </w:rPr>
            </w:pPr>
            <w:r>
              <w:rPr>
                <w:rFonts w:hint="eastAsia" w:ascii="宋体" w:hAnsi="宋体" w:eastAsia="宋体" w:cs="宋体"/>
                <w:sz w:val="18"/>
                <w:szCs w:val="18"/>
              </w:rPr>
              <w:t>1</w:t>
            </w:r>
          </w:p>
        </w:tc>
        <w:tc>
          <w:tcPr>
            <w:tcW w:w="1075" w:type="dxa"/>
          </w:tcPr>
          <w:p>
            <w:pPr>
              <w:spacing w:line="360" w:lineRule="auto"/>
              <w:rPr>
                <w:rFonts w:ascii="宋体" w:hAnsi="宋体" w:eastAsia="宋体" w:cs="宋体"/>
                <w:sz w:val="18"/>
                <w:szCs w:val="18"/>
              </w:rPr>
            </w:pPr>
            <w:r>
              <w:rPr>
                <w:rFonts w:hint="eastAsia" w:ascii="宋体" w:hAnsi="宋体" w:eastAsia="宋体" w:cs="宋体"/>
                <w:sz w:val="18"/>
                <w:szCs w:val="18"/>
              </w:rPr>
              <w:t>DIF财务共享综合实训教学平台</w:t>
            </w:r>
          </w:p>
        </w:tc>
        <w:tc>
          <w:tcPr>
            <w:tcW w:w="6433" w:type="dxa"/>
          </w:tcPr>
          <w:p>
            <w:pPr>
              <w:spacing w:line="360" w:lineRule="auto"/>
              <w:rPr>
                <w:rFonts w:ascii="宋体" w:hAnsi="宋体" w:eastAsia="宋体" w:cs="宋体"/>
                <w:sz w:val="18"/>
                <w:szCs w:val="18"/>
              </w:rPr>
            </w:pPr>
            <w:r>
              <w:rPr>
                <w:rFonts w:hint="eastAsia" w:ascii="宋体" w:hAnsi="宋体" w:eastAsia="宋体" w:cs="宋体"/>
                <w:sz w:val="18"/>
                <w:szCs w:val="18"/>
              </w:rPr>
              <w:t>一、平台技术参数</w:t>
            </w:r>
          </w:p>
          <w:p>
            <w:pPr>
              <w:spacing w:line="360" w:lineRule="auto"/>
              <w:rPr>
                <w:rFonts w:ascii="宋体" w:hAnsi="宋体" w:eastAsia="宋体" w:cs="宋体"/>
                <w:sz w:val="18"/>
                <w:szCs w:val="18"/>
              </w:rPr>
            </w:pPr>
            <w:r>
              <w:rPr>
                <w:rFonts w:hint="eastAsia" w:ascii="宋体" w:hAnsi="宋体" w:eastAsia="宋体" w:cs="宋体"/>
                <w:sz w:val="18"/>
                <w:szCs w:val="18"/>
              </w:rPr>
              <w:t>1.平台为B/S网络版，网络服务器版，安装机房服务器，学生电脑直接通过网页访问使用，无用户数量限制，方便所有相关专业学生使用。使用主流数据库：MySQL5.7，按业务需要支持横向扩展，支持分库、分表、读写分离等。</w:t>
            </w:r>
          </w:p>
          <w:p>
            <w:pPr>
              <w:spacing w:line="360" w:lineRule="auto"/>
              <w:rPr>
                <w:rFonts w:ascii="宋体" w:hAnsi="宋体" w:eastAsia="宋体" w:cs="宋体"/>
                <w:sz w:val="18"/>
                <w:szCs w:val="18"/>
              </w:rPr>
            </w:pPr>
            <w:r>
              <w:rPr>
                <w:rFonts w:hint="eastAsia" w:ascii="宋体" w:hAnsi="宋体" w:eastAsia="宋体" w:cs="宋体"/>
                <w:sz w:val="18"/>
                <w:szCs w:val="18"/>
              </w:rPr>
              <w:t>2.基于JAVA J2EE技术开发，三层式架构，实现高可用性、安全性、可扩展性和可靠性。既可运行在windows操作系统，也可以运行在 unix 、 linux 等操作系统上，支持系统的跨平台安装部署。</w:t>
            </w:r>
          </w:p>
          <w:p>
            <w:pPr>
              <w:spacing w:line="360" w:lineRule="auto"/>
              <w:rPr>
                <w:rFonts w:ascii="宋体" w:hAnsi="宋体" w:eastAsia="宋体" w:cs="宋体"/>
                <w:sz w:val="18"/>
                <w:szCs w:val="18"/>
              </w:rPr>
            </w:pPr>
            <w:r>
              <w:rPr>
                <w:rFonts w:hint="eastAsia" w:ascii="宋体" w:hAnsi="宋体" w:eastAsia="宋体" w:cs="宋体"/>
                <w:sz w:val="18"/>
                <w:szCs w:val="18"/>
              </w:rPr>
              <w:t>3.系统应用采用springboot的MVC架构，展现层通过HTML实现；控制层通过Controller实现；模型层通过Java标准类来实现；与数据库的接口采用对JDBC进行轻量级封装的DAO提供的接口。</w:t>
            </w:r>
          </w:p>
          <w:p>
            <w:pPr>
              <w:spacing w:line="360" w:lineRule="auto"/>
              <w:rPr>
                <w:rFonts w:ascii="宋体" w:hAnsi="宋体" w:eastAsia="宋体" w:cs="宋体"/>
                <w:sz w:val="18"/>
                <w:szCs w:val="18"/>
              </w:rPr>
            </w:pPr>
            <w:r>
              <w:rPr>
                <w:rFonts w:hint="eastAsia" w:ascii="宋体" w:hAnsi="宋体" w:eastAsia="宋体" w:cs="宋体"/>
                <w:sz w:val="18"/>
                <w:szCs w:val="18"/>
              </w:rPr>
              <w:t>4.系统所有操作通过LogBack记录操作日志；层与层之间关联采用松耦合框架技术实现业务。以业务模型为中心，实现数据、业务逻辑和展现分离；通过对业务的统筹分组达到系统的模块化和可配置化；通过对系统不同层次的管理增强了系统的稳定性、兼容性。</w:t>
            </w:r>
          </w:p>
          <w:p>
            <w:pPr>
              <w:spacing w:line="360" w:lineRule="auto"/>
              <w:rPr>
                <w:rFonts w:ascii="宋体" w:hAnsi="宋体" w:eastAsia="宋体" w:cs="宋体"/>
                <w:sz w:val="18"/>
                <w:szCs w:val="18"/>
              </w:rPr>
            </w:pPr>
            <w:r>
              <w:rPr>
                <w:rFonts w:hint="eastAsia" w:ascii="宋体" w:hAnsi="宋体" w:eastAsia="宋体" w:cs="宋体"/>
                <w:sz w:val="18"/>
                <w:szCs w:val="18"/>
              </w:rPr>
              <w:t>5.管理员可通过登录日志查询所有登录系统的用户信息，可对用户名、姓名、日期、客户机IP等对话框中输入需要查询的信息进行筛选。</w:t>
            </w:r>
          </w:p>
          <w:p>
            <w:pPr>
              <w:spacing w:line="360" w:lineRule="auto"/>
              <w:rPr>
                <w:rFonts w:ascii="宋体" w:hAnsi="宋体" w:eastAsia="宋体" w:cs="宋体"/>
                <w:sz w:val="18"/>
                <w:szCs w:val="18"/>
              </w:rPr>
            </w:pPr>
            <w:r>
              <w:rPr>
                <w:rFonts w:hint="eastAsia" w:ascii="宋体" w:hAnsi="宋体" w:eastAsia="宋体" w:cs="宋体"/>
                <w:sz w:val="18"/>
                <w:szCs w:val="18"/>
              </w:rPr>
              <w:t>二、平台功能参数</w:t>
            </w:r>
          </w:p>
          <w:p>
            <w:pPr>
              <w:spacing w:line="360" w:lineRule="auto"/>
              <w:rPr>
                <w:rFonts w:ascii="宋体" w:hAnsi="宋体" w:eastAsia="宋体" w:cs="宋体"/>
                <w:sz w:val="18"/>
                <w:szCs w:val="18"/>
              </w:rPr>
            </w:pPr>
            <w:r>
              <w:rPr>
                <w:rFonts w:hint="eastAsia" w:ascii="宋体" w:hAnsi="宋体" w:eastAsia="宋体" w:cs="宋体"/>
                <w:sz w:val="18"/>
                <w:szCs w:val="18"/>
              </w:rPr>
              <w:t>财务共享综合实训教学平台，利用业界最新实践成果，真实模拟企业财务共享的管理运作模式，实现财务智能共享，融合大数据、云计算、移动互联网、人工智能等先进技术，涵盖自动化财务、智能报账、智能报税、智能影像、财务机器人等核心功能。</w:t>
            </w:r>
          </w:p>
          <w:p>
            <w:pPr>
              <w:spacing w:line="360" w:lineRule="auto"/>
              <w:rPr>
                <w:rFonts w:ascii="宋体" w:hAnsi="宋体" w:eastAsia="宋体" w:cs="宋体"/>
                <w:sz w:val="18"/>
                <w:szCs w:val="18"/>
              </w:rPr>
            </w:pPr>
            <w:r>
              <w:rPr>
                <w:rFonts w:hint="eastAsia" w:ascii="宋体" w:hAnsi="宋体" w:eastAsia="宋体" w:cs="宋体"/>
                <w:sz w:val="18"/>
                <w:szCs w:val="18"/>
              </w:rPr>
              <w:t>（一）教学管理功能参数</w:t>
            </w:r>
          </w:p>
          <w:p>
            <w:pPr>
              <w:spacing w:line="360" w:lineRule="auto"/>
              <w:rPr>
                <w:rFonts w:ascii="宋体" w:hAnsi="宋体" w:eastAsia="宋体" w:cs="宋体"/>
                <w:sz w:val="18"/>
                <w:szCs w:val="18"/>
              </w:rPr>
            </w:pPr>
            <w:r>
              <w:rPr>
                <w:rFonts w:hint="eastAsia" w:ascii="宋体" w:hAnsi="宋体" w:eastAsia="宋体" w:cs="宋体"/>
                <w:sz w:val="18"/>
                <w:szCs w:val="18"/>
              </w:rPr>
              <w:t>1.平台管理员可以查看所有教师账号创建的实训课程，可以修改所有教师导入系统的学生账号；管理员可通过登录日志查询所有登录系统的用户信息，对用户名、姓名、日期、客户机IP等对话框中输入需要查询的信息进行筛选。</w:t>
            </w:r>
          </w:p>
          <w:p>
            <w:pPr>
              <w:spacing w:line="360" w:lineRule="auto"/>
              <w:rPr>
                <w:rFonts w:ascii="宋体" w:hAnsi="宋体" w:eastAsia="宋体" w:cs="宋体"/>
                <w:sz w:val="18"/>
                <w:szCs w:val="18"/>
              </w:rPr>
            </w:pPr>
            <w:r>
              <w:rPr>
                <w:rFonts w:hint="eastAsia" w:ascii="宋体" w:hAnsi="宋体" w:eastAsia="宋体" w:cs="宋体"/>
                <w:sz w:val="18"/>
                <w:szCs w:val="18"/>
              </w:rPr>
              <w:t>2.★支持管理员恢复实训状态，当学生误点击结束实训时，管理员可以在后台恢复为继续实训状态，且原有答题数据不丢失。</w:t>
            </w:r>
          </w:p>
          <w:p>
            <w:pPr>
              <w:spacing w:line="360" w:lineRule="auto"/>
              <w:rPr>
                <w:rFonts w:ascii="宋体" w:hAnsi="宋体" w:eastAsia="宋体" w:cs="宋体"/>
                <w:sz w:val="18"/>
                <w:szCs w:val="18"/>
              </w:rPr>
            </w:pPr>
            <w:r>
              <w:rPr>
                <w:rFonts w:hint="eastAsia" w:ascii="宋体" w:hAnsi="宋体" w:eastAsia="宋体" w:cs="宋体"/>
                <w:sz w:val="18"/>
                <w:szCs w:val="18"/>
              </w:rPr>
              <w:t>3.平台支持教师用EXCEL导入学生账号，允许教师自行创建实训课程，根据需求自行添加实训学生；具有重置实训做题的功能，教师能对学生已提交的实训数据进行清空，可以让学生重复练习，实训内容可以重复使用。</w:t>
            </w:r>
          </w:p>
          <w:p>
            <w:pPr>
              <w:spacing w:line="360" w:lineRule="auto"/>
              <w:rPr>
                <w:rFonts w:ascii="宋体" w:hAnsi="宋体" w:eastAsia="宋体" w:cs="宋体"/>
                <w:sz w:val="18"/>
                <w:szCs w:val="18"/>
              </w:rPr>
            </w:pPr>
            <w:r>
              <w:rPr>
                <w:rFonts w:hint="eastAsia" w:ascii="宋体" w:hAnsi="宋体" w:eastAsia="宋体" w:cs="宋体"/>
                <w:sz w:val="18"/>
                <w:szCs w:val="18"/>
              </w:rPr>
              <w:t>4.★教师可以根据需求，在创建实训课程时自行设置实训时间，平台提供考试和练习两种模式，练习模式实训完成后可以直接查看答案，考试模式在实训结束后可以控制是否显示成绩、查看做题结果。</w:t>
            </w:r>
          </w:p>
          <w:p>
            <w:pPr>
              <w:spacing w:line="360" w:lineRule="auto"/>
              <w:rPr>
                <w:rFonts w:ascii="宋体" w:hAnsi="宋体" w:eastAsia="宋体" w:cs="宋体"/>
                <w:sz w:val="18"/>
                <w:szCs w:val="18"/>
              </w:rPr>
            </w:pPr>
            <w:r>
              <w:rPr>
                <w:rFonts w:hint="eastAsia" w:ascii="宋体" w:hAnsi="宋体" w:eastAsia="宋体" w:cs="宋体"/>
                <w:sz w:val="18"/>
                <w:szCs w:val="18"/>
              </w:rPr>
              <w:t>5.平台具有综合成绩查询功能，系统根据学生实训的实际情况，自动实时生成成绩； 教师可查询学生的总成绩和各模块成绩。</w:t>
            </w:r>
          </w:p>
          <w:p>
            <w:pPr>
              <w:spacing w:line="360" w:lineRule="auto"/>
              <w:rPr>
                <w:rFonts w:ascii="宋体" w:hAnsi="宋体" w:eastAsia="宋体" w:cs="宋体"/>
                <w:sz w:val="18"/>
                <w:szCs w:val="18"/>
              </w:rPr>
            </w:pPr>
            <w:r>
              <w:rPr>
                <w:rFonts w:hint="eastAsia" w:ascii="宋体" w:hAnsi="宋体" w:eastAsia="宋体" w:cs="宋体"/>
                <w:sz w:val="18"/>
                <w:szCs w:val="18"/>
              </w:rPr>
              <w:t>6.平台具有多维可视化图表成绩分析功能，可以对教学班学生的成绩、总成绩及各模块成绩分别进行分析，可查看每个模块的最高分、最低分、平均分等信息；教师可导出学生各模块成绩和综合成绩。</w:t>
            </w:r>
          </w:p>
          <w:p>
            <w:pPr>
              <w:spacing w:line="360" w:lineRule="auto"/>
              <w:rPr>
                <w:rFonts w:ascii="宋体" w:hAnsi="宋体" w:eastAsia="宋体" w:cs="宋体"/>
                <w:sz w:val="18"/>
                <w:szCs w:val="18"/>
              </w:rPr>
            </w:pPr>
            <w:r>
              <w:rPr>
                <w:rFonts w:hint="eastAsia" w:ascii="宋体" w:hAnsi="宋体" w:eastAsia="宋体" w:cs="宋体"/>
                <w:sz w:val="18"/>
                <w:szCs w:val="18"/>
              </w:rPr>
              <w:t>7.平台具有模糊答案功能，允许学生采用和标准答案不同的正确答案表达方式，评分系统能够智能识别正确答案。</w:t>
            </w:r>
          </w:p>
          <w:p>
            <w:pPr>
              <w:spacing w:line="360" w:lineRule="auto"/>
              <w:rPr>
                <w:rFonts w:ascii="宋体" w:hAnsi="宋体" w:eastAsia="宋体" w:cs="宋体"/>
                <w:sz w:val="18"/>
                <w:szCs w:val="18"/>
              </w:rPr>
            </w:pPr>
            <w:r>
              <w:rPr>
                <w:rFonts w:hint="eastAsia" w:ascii="宋体" w:hAnsi="宋体" w:eastAsia="宋体" w:cs="宋体"/>
                <w:sz w:val="18"/>
                <w:szCs w:val="18"/>
              </w:rPr>
              <w:t>（二）实操训练功能参数</w:t>
            </w:r>
          </w:p>
          <w:p>
            <w:pPr>
              <w:spacing w:line="360" w:lineRule="auto"/>
              <w:rPr>
                <w:rFonts w:ascii="宋体" w:hAnsi="宋体" w:eastAsia="宋体" w:cs="宋体"/>
                <w:sz w:val="18"/>
                <w:szCs w:val="18"/>
              </w:rPr>
            </w:pPr>
            <w:r>
              <w:rPr>
                <w:rFonts w:hint="eastAsia" w:ascii="宋体" w:hAnsi="宋体" w:eastAsia="宋体" w:cs="宋体"/>
                <w:sz w:val="18"/>
                <w:szCs w:val="18"/>
              </w:rPr>
              <w:t>平台支持模块化、项目式实训，既能针对智能财务共享中心、智能财务机器人、智能税务等业务进行实训，也可以通过职业技能等级测评检验学习效果。</w:t>
            </w:r>
          </w:p>
          <w:p>
            <w:pPr>
              <w:spacing w:line="360" w:lineRule="auto"/>
              <w:rPr>
                <w:rFonts w:ascii="宋体" w:hAnsi="宋体" w:eastAsia="宋体" w:cs="宋体"/>
                <w:sz w:val="18"/>
                <w:szCs w:val="18"/>
              </w:rPr>
            </w:pPr>
            <w:r>
              <w:rPr>
                <w:rFonts w:hint="eastAsia" w:ascii="宋体" w:hAnsi="宋体" w:eastAsia="宋体" w:cs="宋体"/>
                <w:sz w:val="18"/>
                <w:szCs w:val="18"/>
              </w:rPr>
              <w:t>1.智能财务共享中心——票据中心</w:t>
            </w:r>
          </w:p>
          <w:p>
            <w:pPr>
              <w:spacing w:line="360" w:lineRule="auto"/>
              <w:rPr>
                <w:rFonts w:ascii="宋体" w:hAnsi="宋体" w:eastAsia="宋体" w:cs="宋体"/>
                <w:sz w:val="18"/>
                <w:szCs w:val="18"/>
              </w:rPr>
            </w:pPr>
            <w:r>
              <w:rPr>
                <w:rFonts w:hint="eastAsia" w:ascii="宋体" w:hAnsi="宋体" w:eastAsia="宋体" w:cs="宋体"/>
                <w:sz w:val="18"/>
                <w:szCs w:val="18"/>
              </w:rPr>
              <w:t>票据中心由影像整理练习、凭证练习、审核三个模块组成。</w:t>
            </w:r>
          </w:p>
          <w:p>
            <w:pPr>
              <w:spacing w:line="360" w:lineRule="auto"/>
              <w:rPr>
                <w:rFonts w:ascii="宋体" w:hAnsi="宋体" w:eastAsia="宋体" w:cs="宋体"/>
                <w:sz w:val="18"/>
                <w:szCs w:val="18"/>
              </w:rPr>
            </w:pPr>
            <w:r>
              <w:rPr>
                <w:rFonts w:hint="eastAsia" w:ascii="宋体" w:hAnsi="宋体" w:eastAsia="宋体" w:cs="宋体"/>
                <w:sz w:val="18"/>
                <w:szCs w:val="18"/>
              </w:rPr>
              <w:t>（1）影像整理模块可以通过整理张数、纳税人制度、会计制度、所属行业等搜索条件筛选练习的票据；平台提供票据整理功能，学生可以添加票据编号和选择票据类型，包含销售、采购、费用、收款、付款、转款、成本、工资八个票据类型。</w:t>
            </w:r>
          </w:p>
          <w:p>
            <w:pPr>
              <w:spacing w:line="360" w:lineRule="auto"/>
              <w:rPr>
                <w:rFonts w:ascii="宋体" w:hAnsi="宋体" w:eastAsia="宋体" w:cs="宋体"/>
                <w:sz w:val="18"/>
                <w:szCs w:val="18"/>
              </w:rPr>
            </w:pPr>
            <w:r>
              <w:rPr>
                <w:rFonts w:hint="eastAsia" w:ascii="宋体" w:hAnsi="宋体" w:eastAsia="宋体" w:cs="宋体"/>
                <w:sz w:val="18"/>
                <w:szCs w:val="18"/>
              </w:rPr>
              <w:t>（2）智能凭证模块可以根据纳税人制度、会计制度、所属行业、影像类型五个维度选择要练习的票据；也可以对业务类型进行分类整理，提取财务要素信息，随时随地实现手工录入操作练习，其中业务类型包括销售、采购、费用、收款、付款、转款、成本、工资。</w:t>
            </w:r>
          </w:p>
          <w:p>
            <w:pPr>
              <w:spacing w:line="360" w:lineRule="auto"/>
              <w:rPr>
                <w:rFonts w:ascii="宋体" w:hAnsi="宋体" w:eastAsia="宋体" w:cs="宋体"/>
                <w:sz w:val="18"/>
                <w:szCs w:val="18"/>
              </w:rPr>
            </w:pPr>
            <w:r>
              <w:rPr>
                <w:rFonts w:hint="eastAsia" w:ascii="宋体" w:hAnsi="宋体" w:eastAsia="宋体" w:cs="宋体"/>
                <w:sz w:val="18"/>
                <w:szCs w:val="18"/>
              </w:rPr>
              <w:t>（3）票据有特殊备注内容的，可以通过备注功能进行查看；系统支持保存功能、重填功能、收藏等功能的操作；票据页面可以自由调整票据位置，也可以随意缩放票据大小。</w:t>
            </w:r>
          </w:p>
          <w:p>
            <w:pPr>
              <w:spacing w:line="360" w:lineRule="auto"/>
              <w:rPr>
                <w:rFonts w:ascii="宋体" w:hAnsi="宋体" w:eastAsia="宋体" w:cs="宋体"/>
                <w:sz w:val="18"/>
                <w:szCs w:val="18"/>
              </w:rPr>
            </w:pPr>
            <w:r>
              <w:rPr>
                <w:rFonts w:hint="eastAsia" w:ascii="宋体" w:hAnsi="宋体" w:eastAsia="宋体" w:cs="宋体"/>
                <w:sz w:val="18"/>
                <w:szCs w:val="18"/>
              </w:rPr>
              <w:t>（4）独立审核模块可以根据张数、影像整理、智能凭证类型的票据进行审核，平台允许对做错的票据进行修正。</w:t>
            </w:r>
          </w:p>
          <w:p>
            <w:pPr>
              <w:spacing w:line="360" w:lineRule="auto"/>
              <w:rPr>
                <w:rFonts w:ascii="宋体" w:hAnsi="宋体" w:eastAsia="宋体" w:cs="宋体"/>
                <w:sz w:val="18"/>
                <w:szCs w:val="18"/>
              </w:rPr>
            </w:pPr>
            <w:r>
              <w:rPr>
                <w:rFonts w:hint="eastAsia" w:ascii="宋体" w:hAnsi="宋体" w:eastAsia="宋体" w:cs="宋体"/>
                <w:sz w:val="18"/>
                <w:szCs w:val="18"/>
              </w:rPr>
              <w:t>（5）练习提交后，系统自动进行纠错显示，并可以查看答案进行对比。</w:t>
            </w:r>
          </w:p>
          <w:p>
            <w:pPr>
              <w:spacing w:line="360" w:lineRule="auto"/>
              <w:rPr>
                <w:rFonts w:ascii="宋体" w:hAnsi="宋体" w:eastAsia="宋体" w:cs="宋体"/>
                <w:sz w:val="18"/>
                <w:szCs w:val="18"/>
              </w:rPr>
            </w:pPr>
            <w:r>
              <w:rPr>
                <w:rFonts w:hint="eastAsia" w:ascii="宋体" w:hAnsi="宋体" w:eastAsia="宋体" w:cs="宋体"/>
                <w:sz w:val="18"/>
                <w:szCs w:val="18"/>
              </w:rPr>
              <w:t>（6）平台提供我的历史、我的收藏功能；通过我的历史，可以查看往期整理的统计数据，包括练习数量、正确数量、正确率等，还可以回看票据信息，对票据类型进行重做，删除票据类型等功能；通过我的收藏，可以根据整理、录入进行分类检索，可以随时调取收藏的练习，并进行反复的训练。</w:t>
            </w:r>
          </w:p>
          <w:p>
            <w:pPr>
              <w:spacing w:line="360" w:lineRule="auto"/>
              <w:rPr>
                <w:rFonts w:ascii="宋体" w:hAnsi="宋体" w:eastAsia="宋体" w:cs="宋体"/>
                <w:sz w:val="18"/>
                <w:szCs w:val="18"/>
              </w:rPr>
            </w:pPr>
            <w:r>
              <w:rPr>
                <w:rFonts w:hint="eastAsia" w:ascii="宋体" w:hAnsi="宋体" w:eastAsia="宋体" w:cs="宋体"/>
                <w:sz w:val="18"/>
                <w:szCs w:val="18"/>
              </w:rPr>
              <w:t>2.智能财务共享中心——核算中心</w:t>
            </w:r>
          </w:p>
          <w:p>
            <w:pPr>
              <w:spacing w:line="360" w:lineRule="auto"/>
              <w:rPr>
                <w:rFonts w:ascii="宋体" w:hAnsi="宋体" w:eastAsia="宋体" w:cs="宋体"/>
                <w:sz w:val="18"/>
                <w:szCs w:val="18"/>
              </w:rPr>
            </w:pPr>
            <w:r>
              <w:rPr>
                <w:rFonts w:hint="eastAsia" w:ascii="宋体" w:hAnsi="宋体" w:eastAsia="宋体" w:cs="宋体"/>
                <w:sz w:val="18"/>
                <w:szCs w:val="18"/>
              </w:rPr>
              <w:t>财务共享核算中心模块由影像管理系统、智能凭证中心、特殊凭证、查凭证、账务处理、账簿、报表、设置等功能组成。</w:t>
            </w:r>
          </w:p>
          <w:p>
            <w:pPr>
              <w:spacing w:line="360" w:lineRule="auto"/>
              <w:rPr>
                <w:rFonts w:ascii="宋体" w:hAnsi="宋体" w:eastAsia="宋体" w:cs="宋体"/>
                <w:sz w:val="18"/>
                <w:szCs w:val="18"/>
              </w:rPr>
            </w:pPr>
            <w:r>
              <w:rPr>
                <w:rFonts w:hint="eastAsia" w:ascii="宋体" w:hAnsi="宋体" w:eastAsia="宋体" w:cs="宋体"/>
                <w:sz w:val="18"/>
                <w:szCs w:val="18"/>
              </w:rPr>
              <w:t>（1）影像管理系统功能可获取企业当前记账所属期的所有影像票据，并对当前企业的票据进行影像整理。</w:t>
            </w:r>
          </w:p>
          <w:p>
            <w:pPr>
              <w:spacing w:line="360" w:lineRule="auto"/>
              <w:rPr>
                <w:rFonts w:ascii="宋体" w:hAnsi="宋体" w:eastAsia="宋体" w:cs="宋体"/>
                <w:sz w:val="18"/>
                <w:szCs w:val="18"/>
              </w:rPr>
            </w:pPr>
            <w:r>
              <w:rPr>
                <w:rFonts w:hint="eastAsia" w:ascii="宋体" w:hAnsi="宋体" w:eastAsia="宋体" w:cs="宋体"/>
                <w:sz w:val="18"/>
                <w:szCs w:val="18"/>
              </w:rPr>
              <w:t>（2）智能凭证中心功能可以对所选取的企业票据进行信息识别，并录入相关财务要素和信息，票据信息正确采集后，系统将自动进行会计核算。</w:t>
            </w:r>
          </w:p>
          <w:p>
            <w:pPr>
              <w:spacing w:line="360" w:lineRule="auto"/>
              <w:rPr>
                <w:rFonts w:ascii="宋体" w:hAnsi="宋体" w:eastAsia="宋体" w:cs="宋体"/>
                <w:sz w:val="18"/>
                <w:szCs w:val="18"/>
              </w:rPr>
            </w:pPr>
            <w:r>
              <w:rPr>
                <w:rFonts w:hint="eastAsia" w:ascii="宋体" w:hAnsi="宋体" w:eastAsia="宋体" w:cs="宋体"/>
                <w:sz w:val="18"/>
                <w:szCs w:val="18"/>
              </w:rPr>
              <w:t>（3）★特殊凭证功能提供手工录入和费用摊销项目，其中手工录入支持票据（如：固定资产折旧、一些特殊备注的票据等）通过手工录入凭证的方式进行；费用摊销可以对跨期费用摊销、固定资产折旧、无形资产进行结转，系统根据期初数据+本月新增数额，自动生成摊销结转凭证。</w:t>
            </w:r>
          </w:p>
          <w:p>
            <w:pPr>
              <w:spacing w:line="360" w:lineRule="auto"/>
              <w:rPr>
                <w:rFonts w:ascii="宋体" w:hAnsi="宋体" w:eastAsia="宋体" w:cs="宋体"/>
                <w:sz w:val="18"/>
                <w:szCs w:val="18"/>
              </w:rPr>
            </w:pPr>
            <w:r>
              <w:rPr>
                <w:rFonts w:hint="eastAsia" w:ascii="宋体" w:hAnsi="宋体" w:eastAsia="宋体" w:cs="宋体"/>
                <w:sz w:val="18"/>
                <w:szCs w:val="18"/>
              </w:rPr>
              <w:t>（4）查凭证功能可以对已生成的记账凭证进行审核和反审核，也可以对凭证的凭证号进行调整整理，整理后可以按新凭证号进行排序。</w:t>
            </w:r>
          </w:p>
          <w:p>
            <w:pPr>
              <w:spacing w:line="360" w:lineRule="auto"/>
              <w:rPr>
                <w:rFonts w:ascii="宋体" w:hAnsi="宋体" w:eastAsia="宋体" w:cs="宋体"/>
                <w:sz w:val="18"/>
                <w:szCs w:val="18"/>
              </w:rPr>
            </w:pPr>
            <w:r>
              <w:rPr>
                <w:rFonts w:hint="eastAsia" w:ascii="宋体" w:hAnsi="宋体" w:eastAsia="宋体" w:cs="宋体"/>
                <w:sz w:val="18"/>
                <w:szCs w:val="18"/>
              </w:rPr>
              <w:t>（5）账务处理功能包含过账、结转损益、结账项目，其中过账支持当月所有凭证的过账操作；结转损益支持当期所有凭证的结转损益操作；结账支持当月的结账操作。</w:t>
            </w:r>
          </w:p>
          <w:p>
            <w:pPr>
              <w:spacing w:line="360" w:lineRule="auto"/>
              <w:rPr>
                <w:rFonts w:ascii="宋体" w:hAnsi="宋体" w:eastAsia="宋体" w:cs="宋体"/>
                <w:sz w:val="18"/>
                <w:szCs w:val="18"/>
              </w:rPr>
            </w:pPr>
            <w:r>
              <w:rPr>
                <w:rFonts w:hint="eastAsia" w:ascii="宋体" w:hAnsi="宋体" w:eastAsia="宋体" w:cs="宋体"/>
                <w:sz w:val="18"/>
                <w:szCs w:val="18"/>
              </w:rPr>
              <w:t>（6）账簿功能包含总账、三栏式明细账、多栏式明细账、科目余额表项目，支持企业查看各类账簿的明细，如：科目代码、科目名称、摘要、借贷方金额、余额等信息。</w:t>
            </w:r>
          </w:p>
          <w:p>
            <w:pPr>
              <w:spacing w:line="360" w:lineRule="auto"/>
              <w:rPr>
                <w:rFonts w:ascii="宋体" w:hAnsi="宋体" w:eastAsia="宋体" w:cs="宋体"/>
                <w:sz w:val="18"/>
                <w:szCs w:val="18"/>
              </w:rPr>
            </w:pPr>
            <w:r>
              <w:rPr>
                <w:rFonts w:hint="eastAsia" w:ascii="宋体" w:hAnsi="宋体" w:eastAsia="宋体" w:cs="宋体"/>
                <w:sz w:val="18"/>
                <w:szCs w:val="18"/>
              </w:rPr>
              <w:t>（7）报表功能包含资产负债表、利润表项目，支持企业查看资产负债表、利润表情况。</w:t>
            </w:r>
          </w:p>
          <w:p>
            <w:pPr>
              <w:spacing w:line="360" w:lineRule="auto"/>
              <w:rPr>
                <w:rFonts w:ascii="宋体" w:hAnsi="宋体" w:eastAsia="宋体" w:cs="宋体"/>
                <w:sz w:val="18"/>
                <w:szCs w:val="18"/>
              </w:rPr>
            </w:pPr>
            <w:r>
              <w:rPr>
                <w:rFonts w:hint="eastAsia" w:ascii="宋体" w:hAnsi="宋体" w:eastAsia="宋体" w:cs="宋体"/>
                <w:sz w:val="18"/>
                <w:szCs w:val="18"/>
              </w:rPr>
              <w:t>3.智能财务机器人</w:t>
            </w:r>
          </w:p>
          <w:p>
            <w:pPr>
              <w:spacing w:line="360" w:lineRule="auto"/>
              <w:rPr>
                <w:rFonts w:ascii="宋体" w:hAnsi="宋体" w:eastAsia="宋体" w:cs="宋体"/>
                <w:sz w:val="18"/>
                <w:szCs w:val="18"/>
              </w:rPr>
            </w:pPr>
            <w:r>
              <w:rPr>
                <w:rFonts w:hint="eastAsia" w:ascii="宋体" w:hAnsi="宋体" w:eastAsia="宋体" w:cs="宋体"/>
                <w:sz w:val="18"/>
                <w:szCs w:val="18"/>
              </w:rPr>
              <w:t>（1）智能财务机器人模块基于OCR文字识别技术，可快速结构化识别常用票据的所有字段，针对各类票据特定的字体、打印样式专项优化，关键字段准确率高达98%，其中增值税发票、出租车票四要素准确率高达99.9%。</w:t>
            </w:r>
          </w:p>
          <w:p>
            <w:pPr>
              <w:spacing w:line="360" w:lineRule="auto"/>
              <w:rPr>
                <w:rFonts w:ascii="宋体" w:hAnsi="宋体" w:eastAsia="宋体" w:cs="宋体"/>
                <w:sz w:val="18"/>
                <w:szCs w:val="18"/>
              </w:rPr>
            </w:pPr>
            <w:r>
              <w:rPr>
                <w:rFonts w:hint="eastAsia" w:ascii="宋体" w:hAnsi="宋体" w:eastAsia="宋体" w:cs="宋体"/>
                <w:sz w:val="18"/>
                <w:szCs w:val="18"/>
              </w:rPr>
              <w:t>（2）★影像识别功能主要由人工智能通过深度学习算法及全文识别算法对票据进行识别，结合预设模板，区分不同票种版面类别，通过扫描精准获取字段栏位信息，自动进行精准切割，将图片信息转化为文本信息，再依据会计准则，分析数据的逻辑关系自动编制记账凭证，打造智能化核算软件。</w:t>
            </w:r>
          </w:p>
          <w:p>
            <w:pPr>
              <w:spacing w:line="360" w:lineRule="auto"/>
              <w:rPr>
                <w:rFonts w:ascii="宋体" w:hAnsi="宋体" w:eastAsia="宋体" w:cs="宋体"/>
                <w:sz w:val="18"/>
                <w:szCs w:val="18"/>
              </w:rPr>
            </w:pPr>
            <w:r>
              <w:rPr>
                <w:rFonts w:hint="eastAsia" w:ascii="宋体" w:hAnsi="宋体" w:eastAsia="宋体" w:cs="宋体"/>
                <w:sz w:val="18"/>
                <w:szCs w:val="18"/>
              </w:rPr>
              <w:t>（3）系统支持凭证审核、过账、结转损益、结账等项目的实训操作；支持查看账簿、报表等项目的情况。</w:t>
            </w:r>
          </w:p>
          <w:p>
            <w:pPr>
              <w:spacing w:line="360" w:lineRule="auto"/>
              <w:rPr>
                <w:rFonts w:ascii="宋体" w:hAnsi="宋体" w:eastAsia="宋体" w:cs="宋体"/>
                <w:sz w:val="18"/>
                <w:szCs w:val="18"/>
              </w:rPr>
            </w:pPr>
            <w:r>
              <w:rPr>
                <w:rFonts w:hint="eastAsia" w:ascii="宋体" w:hAnsi="宋体" w:eastAsia="宋体" w:cs="宋体"/>
                <w:sz w:val="18"/>
                <w:szCs w:val="18"/>
              </w:rPr>
              <w:t>4.智能税务</w:t>
            </w:r>
          </w:p>
          <w:p>
            <w:pPr>
              <w:spacing w:line="360" w:lineRule="auto"/>
              <w:rPr>
                <w:rFonts w:ascii="宋体" w:hAnsi="宋体" w:eastAsia="宋体" w:cs="宋体"/>
                <w:sz w:val="18"/>
                <w:szCs w:val="18"/>
              </w:rPr>
            </w:pPr>
            <w:r>
              <w:rPr>
                <w:rFonts w:hint="eastAsia" w:ascii="宋体" w:hAnsi="宋体" w:eastAsia="宋体" w:cs="宋体"/>
                <w:sz w:val="18"/>
                <w:szCs w:val="18"/>
              </w:rPr>
              <w:t>智能税务模块包括电子税务局、开票软件、增值税发票选择确认平台、自然人税收管理系统等企业办税主流仿真系统组成。</w:t>
            </w:r>
          </w:p>
          <w:p>
            <w:pPr>
              <w:spacing w:line="360" w:lineRule="auto"/>
              <w:rPr>
                <w:rFonts w:ascii="宋体" w:hAnsi="宋体" w:eastAsia="宋体" w:cs="宋体"/>
                <w:sz w:val="18"/>
                <w:szCs w:val="18"/>
              </w:rPr>
            </w:pPr>
            <w:r>
              <w:rPr>
                <w:rFonts w:hint="eastAsia" w:ascii="宋体" w:hAnsi="宋体" w:eastAsia="宋体" w:cs="宋体"/>
                <w:sz w:val="18"/>
                <w:szCs w:val="18"/>
              </w:rPr>
              <w:t>（1）★平台具有自动填单证功能，教师可以控制自动填单证功能是否开启，由系统自动填写单据内容，便于教师在讲解实训时，快速填单。</w:t>
            </w:r>
          </w:p>
          <w:p>
            <w:pPr>
              <w:spacing w:line="360" w:lineRule="auto"/>
              <w:rPr>
                <w:rFonts w:ascii="宋体" w:hAnsi="宋体" w:eastAsia="宋体" w:cs="宋体"/>
                <w:sz w:val="18"/>
                <w:szCs w:val="18"/>
              </w:rPr>
            </w:pPr>
            <w:r>
              <w:rPr>
                <w:rFonts w:hint="eastAsia" w:ascii="宋体" w:hAnsi="宋体" w:eastAsia="宋体" w:cs="宋体"/>
                <w:sz w:val="18"/>
                <w:szCs w:val="18"/>
              </w:rPr>
              <w:t>（2）平台支持学生自行调整做题日期，学生可以自行切换实训日期，进行不同日期下的业务训练。</w:t>
            </w:r>
          </w:p>
          <w:p>
            <w:pPr>
              <w:spacing w:line="360" w:lineRule="auto"/>
              <w:rPr>
                <w:rFonts w:ascii="宋体" w:hAnsi="宋体" w:eastAsia="宋体" w:cs="宋体"/>
                <w:sz w:val="18"/>
                <w:szCs w:val="18"/>
              </w:rPr>
            </w:pPr>
            <w:r>
              <w:rPr>
                <w:rFonts w:hint="eastAsia" w:ascii="宋体" w:hAnsi="宋体" w:eastAsia="宋体" w:cs="宋体"/>
                <w:sz w:val="18"/>
                <w:szCs w:val="18"/>
              </w:rPr>
              <w:t>（3）★电子税务局模块包括纳税人信息、我的待办、税费申报及缴纳、申报信息查询、缴款信息查询等功能。网上报税内置的申报表均具有自动计算功能，主表与附表间也具有自动计算功能；增值税发票选择确认平台的认证数据会自动勾稽到增值税申报表附表二中；具有申报成功后作废功能，能对实训内容进行修改，并支持再次申报，满足教学需求。</w:t>
            </w:r>
          </w:p>
          <w:p>
            <w:pPr>
              <w:spacing w:line="360" w:lineRule="auto"/>
              <w:rPr>
                <w:rFonts w:ascii="宋体" w:hAnsi="宋体" w:eastAsia="宋体" w:cs="宋体"/>
                <w:sz w:val="18"/>
                <w:szCs w:val="18"/>
              </w:rPr>
            </w:pPr>
            <w:r>
              <w:rPr>
                <w:rFonts w:hint="eastAsia" w:ascii="宋体" w:hAnsi="宋体" w:eastAsia="宋体" w:cs="宋体"/>
                <w:sz w:val="18"/>
                <w:szCs w:val="18"/>
              </w:rPr>
              <w:t>（4）★电子税务局中其他申报，社会保险费信息采集，申报当期有人员发生增减变化的，需要先进行增减员操作，再到外出办事中模拟社保费的增减员操作，申报社保的数据会自动根据人员增减变化进行调整取数。</w:t>
            </w:r>
          </w:p>
          <w:p>
            <w:pPr>
              <w:spacing w:line="360" w:lineRule="auto"/>
              <w:rPr>
                <w:rFonts w:ascii="宋体" w:hAnsi="宋体" w:eastAsia="宋体" w:cs="宋体"/>
                <w:sz w:val="18"/>
                <w:szCs w:val="18"/>
              </w:rPr>
            </w:pPr>
            <w:r>
              <w:rPr>
                <w:rFonts w:hint="eastAsia" w:ascii="宋体" w:hAnsi="宋体" w:eastAsia="宋体" w:cs="宋体"/>
                <w:sz w:val="18"/>
                <w:szCs w:val="18"/>
              </w:rPr>
              <w:t>（5）开票软件模块包括系统设置、发票管理、报税处理三大开票系统功能，其中系统设置功能包含参数设置，商品编码，客户编码，及对客户信息进行查询添加修改和删除等任务的操作；发票管理功能包含发票领购、发票读入，库存查询，发票填开，发票查询，发票作废以及信息表等的任务操作；报税处理功能包含上报汇总，远程清卡，办税厅抄报，状态查询，月度统计以及发票资料等的任务操作。</w:t>
            </w:r>
          </w:p>
          <w:p>
            <w:pPr>
              <w:spacing w:line="360" w:lineRule="auto"/>
              <w:rPr>
                <w:rFonts w:ascii="宋体" w:hAnsi="宋体" w:eastAsia="宋体" w:cs="宋体"/>
                <w:sz w:val="18"/>
                <w:szCs w:val="18"/>
              </w:rPr>
            </w:pPr>
            <w:r>
              <w:rPr>
                <w:rFonts w:hint="eastAsia" w:ascii="宋体" w:hAnsi="宋体" w:eastAsia="宋体" w:cs="宋体"/>
                <w:sz w:val="18"/>
                <w:szCs w:val="18"/>
              </w:rPr>
              <w:t>（6）★开票软件模块支持增值税专用发票、普通发票、电子普通发票、机动车销售统一发票、红字发票信息表的正常填开、折扣、清单、红字等功能操作，允许填开后的发票查询、作废及修复，能够实现含税价与不含税价的自动换算等功能；系统内置最新的“商品与服务税收分类编码”与税务局一致。</w:t>
            </w:r>
          </w:p>
          <w:p>
            <w:pPr>
              <w:spacing w:line="360" w:lineRule="auto"/>
              <w:rPr>
                <w:rFonts w:ascii="宋体" w:hAnsi="宋体" w:eastAsia="宋体" w:cs="宋体"/>
                <w:sz w:val="18"/>
                <w:szCs w:val="18"/>
              </w:rPr>
            </w:pPr>
            <w:r>
              <w:rPr>
                <w:rFonts w:hint="eastAsia" w:ascii="宋体" w:hAnsi="宋体" w:eastAsia="宋体" w:cs="宋体"/>
                <w:sz w:val="18"/>
                <w:szCs w:val="18"/>
              </w:rPr>
              <w:t>（7）增值税发票选择确认平台模块包括工作台、发票勾选、确认勾选、抵扣统计、发票查询等功能。平台支持勾选认证方式，支持设定查询条件；可以对已勾选保存未确认的发票进行撤销勾选；可以批量勾选，进行大量发票勾选的简便操作；系统满足在允许的时间范围内进行多次确认，并自动汇总当期多次勾选确认的数据，作为当期抵扣的参考依据。</w:t>
            </w:r>
          </w:p>
          <w:p>
            <w:pPr>
              <w:spacing w:line="360" w:lineRule="auto"/>
              <w:rPr>
                <w:rFonts w:ascii="宋体" w:hAnsi="宋体" w:eastAsia="宋体" w:cs="宋体"/>
                <w:sz w:val="18"/>
                <w:szCs w:val="18"/>
              </w:rPr>
            </w:pPr>
            <w:r>
              <w:rPr>
                <w:rFonts w:hint="eastAsia" w:ascii="宋体" w:hAnsi="宋体" w:eastAsia="宋体" w:cs="宋体"/>
                <w:sz w:val="18"/>
                <w:szCs w:val="18"/>
              </w:rPr>
              <w:t>（8）自然人税收管理模块具备人员信息采集、专项附加扣除信息采集、综合所得申报、税款缴纳等功能。系统具有人员信息、专项附加扣除信息、所得申报录入或者导入功能、基础信息等功能。支持专项附加扣除信息采集包括子女教育支出、住房租金支出、赡养老人支出等专项扣除信息采集；支持企业常用的个税申报填写，包含正常工资薪金收入、全年一次性奖金收入、劳务报酬等项目的功能。</w:t>
            </w:r>
          </w:p>
          <w:p>
            <w:pPr>
              <w:spacing w:line="360" w:lineRule="auto"/>
              <w:rPr>
                <w:rFonts w:ascii="宋体" w:hAnsi="宋体" w:eastAsia="宋体" w:cs="宋体"/>
                <w:sz w:val="18"/>
                <w:szCs w:val="18"/>
              </w:rPr>
            </w:pPr>
            <w:r>
              <w:rPr>
                <w:rFonts w:hint="eastAsia" w:ascii="宋体" w:hAnsi="宋体" w:eastAsia="宋体" w:cs="宋体"/>
                <w:sz w:val="18"/>
                <w:szCs w:val="18"/>
              </w:rPr>
              <w:t>（9）★自然人税收管理系统扣缴客户端，在申报当期若发生人员增减变化，先到人员信息采集进行人员的采集或修改，报送给税务系统并获取反馈后，在综合所得申报到自动生成零工作表时，人员信息与工资表人的人员信息一致。</w:t>
            </w:r>
          </w:p>
          <w:p>
            <w:pPr>
              <w:spacing w:line="360" w:lineRule="auto"/>
              <w:rPr>
                <w:rFonts w:ascii="宋体" w:hAnsi="宋体" w:eastAsia="宋体" w:cs="宋体"/>
                <w:sz w:val="18"/>
                <w:szCs w:val="18"/>
              </w:rPr>
            </w:pPr>
            <w:r>
              <w:rPr>
                <w:rFonts w:hint="eastAsia" w:ascii="宋体" w:hAnsi="宋体" w:eastAsia="宋体" w:cs="宋体"/>
                <w:sz w:val="18"/>
                <w:szCs w:val="18"/>
              </w:rPr>
              <w:t>（10）税务稽查模块可以查看所有任务的做题情况，包括学生的做题详情，学生错误的答案以红色标注，还可以查看正确答案，查看详细的题析，也可以对某个任务进行作废。</w:t>
            </w:r>
          </w:p>
          <w:p>
            <w:pPr>
              <w:spacing w:line="360" w:lineRule="auto"/>
              <w:rPr>
                <w:rFonts w:ascii="宋体" w:hAnsi="宋体" w:eastAsia="宋体" w:cs="宋体"/>
                <w:sz w:val="18"/>
                <w:szCs w:val="18"/>
              </w:rPr>
            </w:pPr>
            <w:r>
              <w:rPr>
                <w:rFonts w:hint="eastAsia" w:ascii="宋体" w:hAnsi="宋体" w:eastAsia="宋体" w:cs="宋体"/>
                <w:sz w:val="18"/>
                <w:szCs w:val="18"/>
              </w:rPr>
              <w:t>（11）2D场景化教学，还原税务局办税场景，处理企业线下办税业务，直观感受真实业务的处理场景。</w:t>
            </w:r>
          </w:p>
          <w:p>
            <w:pPr>
              <w:spacing w:line="360" w:lineRule="auto"/>
              <w:rPr>
                <w:rFonts w:ascii="宋体" w:hAnsi="宋体" w:eastAsia="宋体" w:cs="宋体"/>
                <w:sz w:val="18"/>
                <w:szCs w:val="18"/>
              </w:rPr>
            </w:pPr>
            <w:r>
              <w:rPr>
                <w:rFonts w:hint="eastAsia" w:ascii="宋体" w:hAnsi="宋体" w:eastAsia="宋体" w:cs="宋体"/>
                <w:sz w:val="18"/>
                <w:szCs w:val="18"/>
              </w:rPr>
              <w:t>5.职业技能等级测评</w:t>
            </w:r>
          </w:p>
          <w:p>
            <w:pPr>
              <w:spacing w:line="360" w:lineRule="auto"/>
              <w:rPr>
                <w:rFonts w:ascii="宋体" w:hAnsi="宋体" w:eastAsia="宋体" w:cs="宋体"/>
                <w:sz w:val="18"/>
                <w:szCs w:val="18"/>
              </w:rPr>
            </w:pPr>
            <w:r>
              <w:rPr>
                <w:rFonts w:hint="eastAsia" w:ascii="宋体" w:hAnsi="宋体" w:eastAsia="宋体" w:cs="宋体"/>
                <w:sz w:val="18"/>
                <w:szCs w:val="18"/>
              </w:rPr>
              <w:t>（1）职业技能等级测评模块包含技能辨别题和技能操作题两大部分。</w:t>
            </w:r>
          </w:p>
          <w:p>
            <w:pPr>
              <w:spacing w:line="360" w:lineRule="auto"/>
              <w:rPr>
                <w:rFonts w:ascii="宋体" w:hAnsi="宋体" w:eastAsia="宋体" w:cs="宋体"/>
                <w:sz w:val="18"/>
                <w:szCs w:val="18"/>
              </w:rPr>
            </w:pPr>
            <w:r>
              <w:rPr>
                <w:rFonts w:hint="eastAsia" w:ascii="宋体" w:hAnsi="宋体" w:eastAsia="宋体" w:cs="宋体"/>
                <w:sz w:val="18"/>
                <w:szCs w:val="18"/>
              </w:rPr>
              <w:t>（2）技能辨别题部分包含标记本题、保存、上一题、下一题、计算器、背景区等功能，学生可以查看答案和解析。</w:t>
            </w:r>
          </w:p>
          <w:p>
            <w:pPr>
              <w:spacing w:line="360" w:lineRule="auto"/>
              <w:rPr>
                <w:rFonts w:ascii="宋体" w:hAnsi="宋体" w:eastAsia="宋体" w:cs="宋体"/>
                <w:sz w:val="18"/>
                <w:szCs w:val="18"/>
              </w:rPr>
            </w:pPr>
            <w:r>
              <w:rPr>
                <w:rFonts w:hint="eastAsia" w:ascii="宋体" w:hAnsi="宋体" w:eastAsia="宋体" w:cs="宋体"/>
                <w:sz w:val="18"/>
                <w:szCs w:val="18"/>
              </w:rPr>
              <w:t>（3）技能操作题部分包含云税务、云核算、机器人三大实训模块，其操作功能分别与智能税务、智能财务共享中心、智能财务机器人模块一致。</w:t>
            </w:r>
          </w:p>
          <w:p>
            <w:pPr>
              <w:spacing w:line="360" w:lineRule="auto"/>
              <w:rPr>
                <w:rFonts w:ascii="宋体" w:hAnsi="宋体" w:eastAsia="宋体" w:cs="宋体"/>
                <w:sz w:val="18"/>
                <w:szCs w:val="18"/>
              </w:rPr>
            </w:pPr>
            <w:r>
              <w:rPr>
                <w:rFonts w:hint="eastAsia" w:ascii="宋体" w:hAnsi="宋体" w:eastAsia="宋体" w:cs="宋体"/>
                <w:sz w:val="18"/>
                <w:szCs w:val="18"/>
              </w:rPr>
              <w:t>三、平台业务参数</w:t>
            </w:r>
          </w:p>
          <w:p>
            <w:pPr>
              <w:spacing w:line="360" w:lineRule="auto"/>
              <w:rPr>
                <w:rFonts w:ascii="宋体" w:hAnsi="宋体" w:eastAsia="宋体" w:cs="宋体"/>
                <w:sz w:val="18"/>
                <w:szCs w:val="18"/>
              </w:rPr>
            </w:pPr>
            <w:r>
              <w:rPr>
                <w:rFonts w:hint="eastAsia" w:ascii="宋体" w:hAnsi="宋体" w:eastAsia="宋体" w:cs="宋体"/>
                <w:sz w:val="18"/>
                <w:szCs w:val="18"/>
              </w:rPr>
              <w:t>1.智能财务共享中心模块包含不少于十一家不同行业多个月的业务案例；智能财务机器人模块包含不少于七家不同行业的业务案例；智能税务模块包含不少于两家多个月、两家一个月的业务案例；职业技能等级测评模块包含不少于七套综合测评试卷。</w:t>
            </w:r>
          </w:p>
          <w:p>
            <w:pPr>
              <w:spacing w:line="360" w:lineRule="auto"/>
              <w:rPr>
                <w:rFonts w:ascii="宋体" w:hAnsi="宋体" w:eastAsia="宋体" w:cs="宋体"/>
                <w:sz w:val="18"/>
                <w:szCs w:val="18"/>
              </w:rPr>
            </w:pPr>
            <w:r>
              <w:rPr>
                <w:rFonts w:hint="eastAsia" w:ascii="宋体" w:hAnsi="宋体" w:eastAsia="宋体" w:cs="宋体"/>
                <w:sz w:val="18"/>
                <w:szCs w:val="18"/>
              </w:rPr>
              <w:t>2.智能财务共享中心模块提供多种行业的实训案例，包含广告业、旅游业、交通运输业、餐饮业、物业服务业、体育传播业、艺术培训、建筑业、制造业、家政服务业的案例；平台以模拟一家企业一个月完整的经济业务为主线，整套数据前后具有勾稽关系，让学生体验企业财税核算全流程的账务处理，并从更深层次理解各行业、各类型企业的业务背景，积累财税经验。</w:t>
            </w:r>
          </w:p>
          <w:p>
            <w:pPr>
              <w:spacing w:line="360" w:lineRule="auto"/>
              <w:rPr>
                <w:rFonts w:ascii="宋体" w:hAnsi="宋体" w:eastAsia="宋体" w:cs="宋体"/>
                <w:sz w:val="18"/>
                <w:szCs w:val="18"/>
              </w:rPr>
            </w:pPr>
            <w:r>
              <w:rPr>
                <w:rFonts w:hint="eastAsia" w:ascii="宋体" w:hAnsi="宋体" w:eastAsia="宋体" w:cs="宋体"/>
                <w:sz w:val="18"/>
                <w:szCs w:val="18"/>
              </w:rPr>
              <w:t>3.智能财务机器人模块提供多种行业的实训案例，包含物业服务、商品流通企业、会展服务业、广告服务、货运服务、文化传媒服务的案例，让学生体验智能识别票据全流程的账务处理。</w:t>
            </w:r>
          </w:p>
          <w:p>
            <w:pPr>
              <w:spacing w:line="360" w:lineRule="auto"/>
              <w:rPr>
                <w:rFonts w:ascii="宋体" w:hAnsi="宋体" w:eastAsia="宋体" w:cs="宋体"/>
                <w:sz w:val="18"/>
                <w:szCs w:val="18"/>
              </w:rPr>
            </w:pPr>
            <w:r>
              <w:rPr>
                <w:rFonts w:hint="eastAsia" w:ascii="宋体" w:hAnsi="宋体" w:eastAsia="宋体" w:cs="宋体"/>
                <w:sz w:val="18"/>
                <w:szCs w:val="18"/>
              </w:rPr>
              <w:t>4.智能税务模块提供不同行业的实训案例，包括货运代理业、餐饮服务业、制造业、烟草行业、知识产权服务的案例，让学生体验税务业务的处理。</w:t>
            </w:r>
          </w:p>
          <w:p>
            <w:pPr>
              <w:spacing w:line="360" w:lineRule="auto"/>
              <w:rPr>
                <w:rFonts w:ascii="宋体" w:hAnsi="宋体" w:eastAsia="宋体" w:cs="宋体"/>
                <w:sz w:val="18"/>
                <w:szCs w:val="18"/>
              </w:rPr>
            </w:pPr>
            <w:r>
              <w:rPr>
                <w:rFonts w:hint="eastAsia" w:ascii="宋体" w:hAnsi="宋体" w:eastAsia="宋体" w:cs="宋体"/>
                <w:sz w:val="18"/>
                <w:szCs w:val="18"/>
              </w:rPr>
              <w:t>★职业技能等级测评内容包含不少于七套模拟卷，内容涵盖财务共享中心期初建账、票据录入、财税审核、纳税申报、档案管理、企业设立、变更、注销、发票申请与使用、社保公积金办理、财务机器人应用等。</w:t>
            </w:r>
          </w:p>
        </w:tc>
        <w:tc>
          <w:tcPr>
            <w:tcW w:w="3469" w:type="dxa"/>
          </w:tcPr>
          <w:p>
            <w:pPr>
              <w:spacing w:line="360" w:lineRule="auto"/>
              <w:rPr>
                <w:rFonts w:ascii="宋体" w:hAnsi="宋体" w:eastAsia="宋体" w:cs="宋体"/>
                <w:sz w:val="18"/>
                <w:szCs w:val="18"/>
              </w:rPr>
            </w:pPr>
          </w:p>
        </w:tc>
        <w:tc>
          <w:tcPr>
            <w:tcW w:w="1338" w:type="dxa"/>
          </w:tcPr>
          <w:p>
            <w:pPr>
              <w:spacing w:line="360" w:lineRule="auto"/>
              <w:rPr>
                <w:rFonts w:ascii="宋体" w:hAnsi="宋体" w:eastAsia="宋体" w:cs="宋体"/>
                <w:sz w:val="18"/>
                <w:szCs w:val="18"/>
              </w:rPr>
            </w:pPr>
          </w:p>
        </w:tc>
        <w:tc>
          <w:tcPr>
            <w:tcW w:w="1637" w:type="dxa"/>
          </w:tcPr>
          <w:p>
            <w:pPr>
              <w:spacing w:line="360" w:lineRule="auto"/>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66" w:type="dxa"/>
          </w:tcPr>
          <w:p>
            <w:pPr>
              <w:rPr>
                <w:rFonts w:ascii="宋体" w:hAnsi="宋体" w:eastAsia="宋体" w:cs="宋体"/>
                <w:sz w:val="18"/>
                <w:szCs w:val="18"/>
              </w:rPr>
            </w:pPr>
            <w:r>
              <w:rPr>
                <w:rFonts w:hint="eastAsia" w:ascii="宋体" w:hAnsi="宋体" w:eastAsia="宋体" w:cs="宋体"/>
                <w:sz w:val="18"/>
                <w:szCs w:val="18"/>
              </w:rPr>
              <w:t>2</w:t>
            </w:r>
          </w:p>
        </w:tc>
        <w:tc>
          <w:tcPr>
            <w:tcW w:w="1075" w:type="dxa"/>
          </w:tcPr>
          <w:p>
            <w:pPr>
              <w:spacing w:line="360" w:lineRule="auto"/>
              <w:rPr>
                <w:rFonts w:ascii="宋体" w:hAnsi="宋体" w:eastAsia="宋体" w:cs="宋体"/>
                <w:sz w:val="18"/>
                <w:szCs w:val="18"/>
              </w:rPr>
            </w:pPr>
            <w:r>
              <w:rPr>
                <w:rFonts w:hint="eastAsia" w:ascii="宋体" w:hAnsi="宋体" w:eastAsia="宋体" w:cs="宋体"/>
                <w:sz w:val="18"/>
                <w:szCs w:val="18"/>
              </w:rPr>
              <w:t>教学服务与财务共享中心服务</w:t>
            </w:r>
          </w:p>
        </w:tc>
        <w:tc>
          <w:tcPr>
            <w:tcW w:w="6433" w:type="dxa"/>
            <w:vAlign w:val="center"/>
          </w:tcPr>
          <w:p>
            <w:pPr>
              <w:pStyle w:val="3"/>
              <w:jc w:val="both"/>
              <w:rPr>
                <w:rFonts w:ascii="宋体" w:hAnsi="宋体" w:cs="宋体"/>
                <w:sz w:val="15"/>
                <w:szCs w:val="15"/>
              </w:rPr>
            </w:pPr>
            <w:r>
              <w:rPr>
                <w:rFonts w:hint="eastAsia" w:ascii="宋体" w:hAnsi="宋体" w:cs="宋体"/>
                <w:sz w:val="15"/>
                <w:szCs w:val="15"/>
              </w:rPr>
              <w:t>基地教学计划</w:t>
            </w:r>
          </w:p>
          <w:p>
            <w:pPr>
              <w:pStyle w:val="4"/>
              <w:spacing w:line="360" w:lineRule="auto"/>
              <w:ind w:firstLine="300" w:firstLineChars="200"/>
              <w:rPr>
                <w:rFonts w:ascii="宋体" w:hAnsi="宋体" w:eastAsia="宋体" w:cs="宋体"/>
                <w:kern w:val="0"/>
                <w:sz w:val="15"/>
                <w:szCs w:val="15"/>
              </w:rPr>
            </w:pPr>
            <w:r>
              <w:rPr>
                <w:rFonts w:hint="eastAsia" w:ascii="宋体" w:hAnsi="宋体" w:eastAsia="宋体" w:cs="宋体"/>
                <w:kern w:val="0"/>
                <w:sz w:val="15"/>
                <w:szCs w:val="15"/>
              </w:rPr>
              <w:t>1.基地教学目标</w:t>
            </w:r>
          </w:p>
          <w:p>
            <w:pPr>
              <w:pStyle w:val="4"/>
              <w:spacing w:line="360" w:lineRule="auto"/>
              <w:ind w:firstLine="300" w:firstLineChars="200"/>
              <w:rPr>
                <w:rFonts w:ascii="宋体" w:hAnsi="宋体" w:eastAsia="宋体" w:cs="宋体"/>
                <w:kern w:val="0"/>
                <w:sz w:val="15"/>
                <w:szCs w:val="15"/>
              </w:rPr>
            </w:pPr>
            <w:r>
              <w:rPr>
                <w:rFonts w:hint="eastAsia" w:ascii="宋体" w:hAnsi="宋体" w:eastAsia="宋体" w:cs="宋体"/>
                <w:kern w:val="0"/>
                <w:sz w:val="15"/>
                <w:szCs w:val="15"/>
              </w:rPr>
              <w:t>通过引入企业真实的业务活动和真实的工作任务，培养学生进行会计核算、稽核、纳税申报、工商年检等各项工作的能力。通过本课程的学习，学生能够达到中小企业财务岗位工作的任职条件，符合直接上岗的任职要求，实现与会计岗位的对接。在训练学生真实业务处理能力的同时，注重培养学生严谨准确的精神、快速高效的作风、客观诚信的态度、灵活应变的能力。</w:t>
            </w:r>
          </w:p>
          <w:p>
            <w:pPr>
              <w:pStyle w:val="4"/>
              <w:spacing w:line="360" w:lineRule="auto"/>
              <w:ind w:firstLine="300" w:firstLineChars="200"/>
              <w:rPr>
                <w:rFonts w:ascii="宋体" w:hAnsi="宋体" w:eastAsia="宋体" w:cs="宋体"/>
                <w:kern w:val="0"/>
                <w:sz w:val="15"/>
                <w:szCs w:val="15"/>
              </w:rPr>
            </w:pPr>
            <w:r>
              <w:rPr>
                <w:rFonts w:hint="eastAsia" w:ascii="宋体" w:hAnsi="宋体" w:eastAsia="宋体" w:cs="宋体"/>
                <w:kern w:val="0"/>
                <w:sz w:val="15"/>
                <w:szCs w:val="15"/>
              </w:rPr>
              <w:t>2.基地教学内容</w:t>
            </w:r>
          </w:p>
          <w:p>
            <w:pPr>
              <w:pStyle w:val="4"/>
              <w:spacing w:line="360" w:lineRule="auto"/>
              <w:ind w:firstLine="300" w:firstLineChars="200"/>
              <w:rPr>
                <w:rFonts w:ascii="宋体" w:hAnsi="宋体" w:eastAsia="宋体" w:cs="宋体"/>
                <w:kern w:val="0"/>
                <w:sz w:val="15"/>
                <w:szCs w:val="15"/>
              </w:rPr>
            </w:pPr>
            <w:r>
              <w:rPr>
                <w:rFonts w:hint="eastAsia" w:ascii="宋体" w:hAnsi="宋体" w:eastAsia="宋体" w:cs="宋体"/>
                <w:kern w:val="0"/>
                <w:sz w:val="15"/>
                <w:szCs w:val="15"/>
              </w:rPr>
              <w:t>基地教学包含以下会计职业认知与体验、企业业务识别与分析、会计核算与纳税申报、财务审核与风险管控、业务财务与税务筹划、财税咨询沟通案例分享等。</w:t>
            </w:r>
          </w:p>
          <w:p>
            <w:pPr>
              <w:pStyle w:val="4"/>
              <w:spacing w:line="360" w:lineRule="auto"/>
              <w:ind w:firstLine="300" w:firstLineChars="200"/>
              <w:rPr>
                <w:rFonts w:ascii="宋体" w:hAnsi="宋体" w:eastAsia="宋体" w:cs="宋体"/>
                <w:kern w:val="0"/>
                <w:sz w:val="15"/>
                <w:szCs w:val="15"/>
              </w:rPr>
            </w:pPr>
            <w:r>
              <w:rPr>
                <w:rFonts w:hint="eastAsia" w:ascii="宋体" w:hAnsi="宋体" w:eastAsia="宋体" w:cs="宋体"/>
                <w:kern w:val="0"/>
                <w:sz w:val="15"/>
                <w:szCs w:val="15"/>
              </w:rPr>
              <w:t>具体教学内容及计划会根据基地运营不同阶段的实际情况和业务量来灵活调整。</w:t>
            </w:r>
          </w:p>
          <w:p>
            <w:pPr>
              <w:pStyle w:val="4"/>
              <w:spacing w:line="360" w:lineRule="auto"/>
              <w:ind w:firstLine="300" w:firstLineChars="200"/>
              <w:rPr>
                <w:rFonts w:ascii="宋体" w:hAnsi="宋体" w:eastAsia="宋体" w:cs="宋体"/>
                <w:kern w:val="0"/>
                <w:sz w:val="15"/>
                <w:szCs w:val="15"/>
              </w:rPr>
            </w:pPr>
            <w:r>
              <w:rPr>
                <w:rFonts w:hint="eastAsia" w:ascii="宋体" w:hAnsi="宋体" w:eastAsia="宋体" w:cs="宋体"/>
                <w:kern w:val="0"/>
                <w:sz w:val="15"/>
                <w:szCs w:val="15"/>
              </w:rPr>
              <w:t>3.基地教学具体安排</w:t>
            </w:r>
          </w:p>
          <w:p>
            <w:pPr>
              <w:pStyle w:val="4"/>
              <w:spacing w:line="360" w:lineRule="auto"/>
              <w:ind w:firstLine="300" w:firstLineChars="200"/>
              <w:rPr>
                <w:rFonts w:ascii="宋体" w:hAnsi="宋体" w:eastAsia="宋体" w:cs="宋体"/>
                <w:kern w:val="0"/>
                <w:sz w:val="15"/>
                <w:szCs w:val="15"/>
              </w:rPr>
            </w:pPr>
            <w:r>
              <w:rPr>
                <w:rFonts w:hint="eastAsia" w:ascii="宋体" w:hAnsi="宋体" w:eastAsia="宋体" w:cs="宋体"/>
                <w:kern w:val="0"/>
                <w:sz w:val="15"/>
                <w:szCs w:val="15"/>
              </w:rPr>
              <w:t>合作期内，以基地每学期开展18周实训教学为准，每周每天8课时，每学期开展不低于720课时的教学。</w:t>
            </w:r>
          </w:p>
          <w:tbl>
            <w:tblPr>
              <w:tblStyle w:val="8"/>
              <w:tblW w:w="6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148"/>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widowControl/>
                    <w:spacing w:line="360" w:lineRule="exact"/>
                    <w:rPr>
                      <w:rFonts w:ascii="宋体" w:hAnsi="宋体" w:eastAsia="宋体" w:cs="宋体"/>
                      <w:kern w:val="0"/>
                      <w:sz w:val="15"/>
                      <w:szCs w:val="15"/>
                    </w:rPr>
                  </w:pPr>
                  <w:r>
                    <w:rPr>
                      <w:rFonts w:hint="eastAsia" w:ascii="宋体" w:hAnsi="宋体" w:eastAsia="宋体" w:cs="宋体"/>
                      <w:kern w:val="0"/>
                      <w:sz w:val="15"/>
                      <w:szCs w:val="15"/>
                    </w:rPr>
                    <w:t>序号</w:t>
                  </w:r>
                </w:p>
              </w:tc>
              <w:tc>
                <w:tcPr>
                  <w:tcW w:w="3148" w:type="dxa"/>
                  <w:vAlign w:val="center"/>
                </w:tcPr>
                <w:p>
                  <w:pPr>
                    <w:widowControl/>
                    <w:spacing w:line="360" w:lineRule="exact"/>
                    <w:rPr>
                      <w:rFonts w:ascii="宋体" w:hAnsi="宋体" w:eastAsia="宋体" w:cs="宋体"/>
                      <w:kern w:val="0"/>
                      <w:sz w:val="15"/>
                      <w:szCs w:val="15"/>
                    </w:rPr>
                  </w:pPr>
                  <w:r>
                    <w:rPr>
                      <w:rFonts w:hint="eastAsia" w:ascii="宋体" w:hAnsi="宋体" w:eastAsia="宋体" w:cs="宋体"/>
                      <w:kern w:val="0"/>
                      <w:sz w:val="15"/>
                      <w:szCs w:val="15"/>
                    </w:rPr>
                    <w:t>内容</w:t>
                  </w:r>
                </w:p>
              </w:tc>
              <w:tc>
                <w:tcPr>
                  <w:tcW w:w="1937" w:type="dxa"/>
                  <w:vAlign w:val="center"/>
                </w:tcPr>
                <w:p>
                  <w:pPr>
                    <w:rPr>
                      <w:rFonts w:ascii="宋体" w:hAnsi="宋体" w:eastAsia="宋体" w:cs="宋体"/>
                      <w:sz w:val="15"/>
                      <w:szCs w:val="15"/>
                    </w:rPr>
                  </w:pPr>
                  <w:r>
                    <w:rPr>
                      <w:rFonts w:hint="eastAsia" w:ascii="宋体" w:hAnsi="宋体" w:eastAsia="宋体" w:cs="宋体"/>
                      <w:sz w:val="15"/>
                      <w:szCs w:val="15"/>
                    </w:rPr>
                    <w:t>授课方式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widowControl/>
                    <w:spacing w:line="360" w:lineRule="exact"/>
                    <w:rPr>
                      <w:rFonts w:ascii="宋体" w:hAnsi="宋体" w:eastAsia="宋体" w:cs="宋体"/>
                      <w:kern w:val="0"/>
                      <w:sz w:val="15"/>
                      <w:szCs w:val="15"/>
                    </w:rPr>
                  </w:pPr>
                  <w:r>
                    <w:rPr>
                      <w:rFonts w:hint="eastAsia" w:ascii="宋体" w:hAnsi="宋体" w:eastAsia="宋体" w:cs="宋体"/>
                      <w:kern w:val="0"/>
                      <w:sz w:val="15"/>
                      <w:szCs w:val="15"/>
                    </w:rPr>
                    <w:t>1</w:t>
                  </w:r>
                </w:p>
              </w:tc>
              <w:tc>
                <w:tcPr>
                  <w:tcW w:w="3148" w:type="dxa"/>
                  <w:vAlign w:val="center"/>
                </w:tcPr>
                <w:p>
                  <w:pPr>
                    <w:widowControl/>
                    <w:spacing w:line="360" w:lineRule="exact"/>
                    <w:rPr>
                      <w:rFonts w:ascii="宋体" w:hAnsi="宋体" w:eastAsia="宋体" w:cs="宋体"/>
                      <w:kern w:val="0"/>
                      <w:sz w:val="15"/>
                      <w:szCs w:val="15"/>
                    </w:rPr>
                  </w:pPr>
                  <w:r>
                    <w:rPr>
                      <w:rFonts w:hint="eastAsia" w:ascii="宋体" w:hAnsi="宋体" w:eastAsia="宋体" w:cs="宋体"/>
                      <w:color w:val="000000"/>
                      <w:sz w:val="15"/>
                      <w:szCs w:val="15"/>
                    </w:rPr>
                    <w:t>体验财务共享模式下的全流程岗位，协助各岗位完成基础性业务</w:t>
                  </w:r>
                </w:p>
              </w:tc>
              <w:tc>
                <w:tcPr>
                  <w:tcW w:w="1937" w:type="dxa"/>
                  <w:vAlign w:val="center"/>
                </w:tcPr>
                <w:p>
                  <w:pPr>
                    <w:rPr>
                      <w:rFonts w:ascii="宋体" w:hAnsi="宋体" w:eastAsia="宋体" w:cs="宋体"/>
                      <w:sz w:val="15"/>
                      <w:szCs w:val="15"/>
                    </w:rPr>
                  </w:pPr>
                  <w:r>
                    <w:rPr>
                      <w:rFonts w:hint="eastAsia" w:ascii="宋体" w:hAnsi="宋体" w:eastAsia="宋体" w:cs="宋体"/>
                      <w:color w:val="000000"/>
                      <w:sz w:val="15"/>
                      <w:szCs w:val="15"/>
                    </w:rPr>
                    <w:t>理论讲解+上机操作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widowControl/>
                    <w:spacing w:line="360" w:lineRule="exact"/>
                    <w:rPr>
                      <w:rFonts w:ascii="宋体" w:hAnsi="宋体" w:eastAsia="宋体" w:cs="宋体"/>
                      <w:kern w:val="0"/>
                      <w:sz w:val="15"/>
                      <w:szCs w:val="15"/>
                    </w:rPr>
                  </w:pPr>
                  <w:r>
                    <w:rPr>
                      <w:rFonts w:hint="eastAsia" w:ascii="宋体" w:hAnsi="宋体" w:eastAsia="宋体" w:cs="宋体"/>
                      <w:kern w:val="0"/>
                      <w:sz w:val="15"/>
                      <w:szCs w:val="15"/>
                    </w:rPr>
                    <w:t>2</w:t>
                  </w:r>
                </w:p>
              </w:tc>
              <w:tc>
                <w:tcPr>
                  <w:tcW w:w="3148" w:type="dxa"/>
                  <w:vAlign w:val="center"/>
                </w:tcPr>
                <w:p>
                  <w:pPr>
                    <w:spacing w:line="360" w:lineRule="auto"/>
                    <w:ind w:right="-107" w:rightChars="-51"/>
                    <w:rPr>
                      <w:rFonts w:ascii="宋体" w:hAnsi="宋体" w:eastAsia="宋体" w:cs="宋体"/>
                      <w:color w:val="000000"/>
                      <w:sz w:val="15"/>
                      <w:szCs w:val="15"/>
                    </w:rPr>
                  </w:pPr>
                  <w:r>
                    <w:rPr>
                      <w:rFonts w:hint="eastAsia" w:ascii="宋体" w:hAnsi="宋体" w:eastAsia="宋体" w:cs="宋体"/>
                      <w:color w:val="000000"/>
                      <w:sz w:val="15"/>
                      <w:szCs w:val="15"/>
                    </w:rPr>
                    <w:t>了解企业财务工作的岗位、业务和每个岗位实操技能</w:t>
                  </w:r>
                </w:p>
              </w:tc>
              <w:tc>
                <w:tcPr>
                  <w:tcW w:w="1937" w:type="dxa"/>
                  <w:vAlign w:val="center"/>
                </w:tcPr>
                <w:p>
                  <w:pPr>
                    <w:rPr>
                      <w:rFonts w:ascii="宋体" w:hAnsi="宋体" w:eastAsia="宋体" w:cs="宋体"/>
                      <w:i/>
                      <w:sz w:val="15"/>
                      <w:szCs w:val="15"/>
                    </w:rPr>
                  </w:pPr>
                  <w:r>
                    <w:rPr>
                      <w:rFonts w:hint="eastAsia" w:ascii="宋体" w:hAnsi="宋体" w:eastAsia="宋体" w:cs="宋体"/>
                      <w:color w:val="000000"/>
                      <w:sz w:val="15"/>
                      <w:szCs w:val="15"/>
                    </w:rPr>
                    <w:t>理论讲解+上机操作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widowControl/>
                    <w:spacing w:line="360" w:lineRule="exact"/>
                    <w:rPr>
                      <w:rFonts w:ascii="宋体" w:hAnsi="宋体" w:eastAsia="宋体" w:cs="宋体"/>
                      <w:kern w:val="0"/>
                      <w:sz w:val="15"/>
                      <w:szCs w:val="15"/>
                    </w:rPr>
                  </w:pPr>
                  <w:r>
                    <w:rPr>
                      <w:rFonts w:hint="eastAsia" w:ascii="宋体" w:hAnsi="宋体" w:eastAsia="宋体" w:cs="宋体"/>
                      <w:kern w:val="0"/>
                      <w:sz w:val="15"/>
                      <w:szCs w:val="15"/>
                    </w:rPr>
                    <w:t>3</w:t>
                  </w:r>
                </w:p>
              </w:tc>
              <w:tc>
                <w:tcPr>
                  <w:tcW w:w="3148" w:type="dxa"/>
                  <w:vAlign w:val="center"/>
                </w:tcPr>
                <w:p>
                  <w:pPr>
                    <w:spacing w:line="360" w:lineRule="auto"/>
                    <w:rPr>
                      <w:rFonts w:ascii="宋体" w:hAnsi="宋体" w:eastAsia="宋体" w:cs="宋体"/>
                      <w:color w:val="000000"/>
                      <w:sz w:val="15"/>
                      <w:szCs w:val="15"/>
                    </w:rPr>
                  </w:pPr>
                  <w:r>
                    <w:rPr>
                      <w:rFonts w:hint="eastAsia" w:ascii="宋体" w:hAnsi="宋体" w:eastAsia="宋体" w:cs="宋体"/>
                      <w:color w:val="000000"/>
                      <w:sz w:val="15"/>
                      <w:szCs w:val="15"/>
                    </w:rPr>
                    <w:t xml:space="preserve">识别票据，整理、编号、复核后签收并登记 </w:t>
                  </w:r>
                </w:p>
                <w:p>
                  <w:pPr>
                    <w:adjustRightInd w:val="0"/>
                    <w:snapToGrid w:val="0"/>
                    <w:spacing w:line="360" w:lineRule="exact"/>
                    <w:rPr>
                      <w:rFonts w:ascii="宋体" w:hAnsi="宋体" w:eastAsia="宋体" w:cs="宋体"/>
                      <w:kern w:val="0"/>
                      <w:sz w:val="15"/>
                      <w:szCs w:val="15"/>
                    </w:rPr>
                  </w:pPr>
                  <w:r>
                    <w:rPr>
                      <w:rFonts w:hint="eastAsia" w:ascii="宋体" w:hAnsi="宋体" w:eastAsia="宋体" w:cs="宋体"/>
                      <w:color w:val="000000"/>
                      <w:sz w:val="15"/>
                      <w:szCs w:val="15"/>
                    </w:rPr>
                    <w:t>凭证整理装订</w:t>
                  </w:r>
                </w:p>
              </w:tc>
              <w:tc>
                <w:tcPr>
                  <w:tcW w:w="1937" w:type="dxa"/>
                  <w:vAlign w:val="center"/>
                </w:tcPr>
                <w:p>
                  <w:pPr>
                    <w:rPr>
                      <w:rFonts w:ascii="宋体" w:hAnsi="宋体" w:eastAsia="宋体" w:cs="宋体"/>
                      <w:sz w:val="15"/>
                      <w:szCs w:val="15"/>
                    </w:rPr>
                  </w:pPr>
                  <w:r>
                    <w:rPr>
                      <w:rFonts w:hint="eastAsia" w:ascii="宋体" w:hAnsi="宋体" w:eastAsia="宋体" w:cs="宋体"/>
                      <w:sz w:val="15"/>
                      <w:szCs w:val="15"/>
                    </w:rPr>
                    <w:t>讲解+实操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widowControl/>
                    <w:spacing w:line="360" w:lineRule="exact"/>
                    <w:rPr>
                      <w:rFonts w:ascii="宋体" w:hAnsi="宋体" w:eastAsia="宋体" w:cs="宋体"/>
                      <w:kern w:val="0"/>
                      <w:sz w:val="15"/>
                      <w:szCs w:val="15"/>
                    </w:rPr>
                  </w:pPr>
                  <w:r>
                    <w:rPr>
                      <w:rFonts w:hint="eastAsia" w:ascii="宋体" w:hAnsi="宋体" w:eastAsia="宋体" w:cs="宋体"/>
                      <w:kern w:val="0"/>
                      <w:sz w:val="15"/>
                      <w:szCs w:val="15"/>
                    </w:rPr>
                    <w:t>5</w:t>
                  </w:r>
                </w:p>
              </w:tc>
              <w:tc>
                <w:tcPr>
                  <w:tcW w:w="3148" w:type="dxa"/>
                  <w:vAlign w:val="center"/>
                </w:tcPr>
                <w:p>
                  <w:pPr>
                    <w:spacing w:line="360" w:lineRule="auto"/>
                    <w:ind w:right="-107" w:rightChars="-51"/>
                    <w:rPr>
                      <w:rFonts w:ascii="宋体" w:hAnsi="宋体" w:eastAsia="宋体" w:cs="宋体"/>
                      <w:color w:val="000000"/>
                      <w:sz w:val="15"/>
                      <w:szCs w:val="15"/>
                    </w:rPr>
                  </w:pPr>
                  <w:r>
                    <w:rPr>
                      <w:rFonts w:hint="eastAsia" w:ascii="宋体" w:hAnsi="宋体" w:eastAsia="宋体" w:cs="宋体"/>
                      <w:color w:val="000000"/>
                      <w:sz w:val="15"/>
                      <w:szCs w:val="15"/>
                    </w:rPr>
                    <w:t>了解企业经营活动的主要业务类型及内容</w:t>
                  </w:r>
                </w:p>
                <w:p>
                  <w:pPr>
                    <w:adjustRightInd w:val="0"/>
                    <w:snapToGrid w:val="0"/>
                    <w:spacing w:line="360" w:lineRule="exact"/>
                    <w:rPr>
                      <w:rFonts w:ascii="宋体" w:hAnsi="宋体" w:eastAsia="宋体" w:cs="宋体"/>
                      <w:kern w:val="0"/>
                      <w:sz w:val="15"/>
                      <w:szCs w:val="15"/>
                    </w:rPr>
                  </w:pPr>
                </w:p>
              </w:tc>
              <w:tc>
                <w:tcPr>
                  <w:tcW w:w="1937" w:type="dxa"/>
                  <w:vAlign w:val="center"/>
                </w:tcPr>
                <w:p>
                  <w:pPr>
                    <w:rPr>
                      <w:rFonts w:ascii="宋体" w:hAnsi="宋体" w:eastAsia="宋体" w:cs="宋体"/>
                      <w:sz w:val="15"/>
                      <w:szCs w:val="15"/>
                    </w:rPr>
                  </w:pPr>
                  <w:r>
                    <w:rPr>
                      <w:rFonts w:hint="eastAsia" w:ascii="宋体" w:hAnsi="宋体" w:eastAsia="宋体" w:cs="宋体"/>
                      <w:sz w:val="15"/>
                      <w:szCs w:val="15"/>
                    </w:rPr>
                    <w:t>讲解+实操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widowControl/>
                    <w:spacing w:line="360" w:lineRule="exact"/>
                    <w:rPr>
                      <w:rFonts w:ascii="宋体" w:hAnsi="宋体" w:eastAsia="宋体" w:cs="宋体"/>
                      <w:kern w:val="0"/>
                      <w:sz w:val="15"/>
                      <w:szCs w:val="15"/>
                    </w:rPr>
                  </w:pPr>
                  <w:r>
                    <w:rPr>
                      <w:rFonts w:hint="eastAsia" w:ascii="宋体" w:hAnsi="宋体" w:eastAsia="宋体" w:cs="宋体"/>
                      <w:kern w:val="0"/>
                      <w:sz w:val="15"/>
                      <w:szCs w:val="15"/>
                    </w:rPr>
                    <w:t>6</w:t>
                  </w:r>
                </w:p>
              </w:tc>
              <w:tc>
                <w:tcPr>
                  <w:tcW w:w="3148" w:type="dxa"/>
                  <w:vAlign w:val="center"/>
                </w:tcPr>
                <w:p>
                  <w:pPr>
                    <w:adjustRightInd w:val="0"/>
                    <w:snapToGrid w:val="0"/>
                    <w:spacing w:line="360" w:lineRule="exact"/>
                    <w:rPr>
                      <w:rFonts w:ascii="宋体" w:hAnsi="宋体" w:eastAsia="宋体" w:cs="宋体"/>
                      <w:kern w:val="0"/>
                      <w:sz w:val="15"/>
                      <w:szCs w:val="15"/>
                    </w:rPr>
                  </w:pPr>
                  <w:r>
                    <w:rPr>
                      <w:rFonts w:hint="eastAsia" w:ascii="宋体" w:hAnsi="宋体" w:eastAsia="宋体" w:cs="宋体"/>
                      <w:color w:val="000000"/>
                      <w:sz w:val="15"/>
                      <w:szCs w:val="15"/>
                    </w:rPr>
                    <w:t>录入原始单据，编制记账凭证——期初建账、票据录入</w:t>
                  </w:r>
                </w:p>
              </w:tc>
              <w:tc>
                <w:tcPr>
                  <w:tcW w:w="1937" w:type="dxa"/>
                  <w:vAlign w:val="center"/>
                </w:tcPr>
                <w:p>
                  <w:pPr>
                    <w:rPr>
                      <w:rFonts w:ascii="宋体" w:hAnsi="宋体" w:eastAsia="宋体" w:cs="宋体"/>
                      <w:sz w:val="15"/>
                      <w:szCs w:val="15"/>
                    </w:rPr>
                  </w:pPr>
                  <w:r>
                    <w:rPr>
                      <w:rFonts w:hint="eastAsia" w:ascii="宋体" w:hAnsi="宋体" w:eastAsia="宋体" w:cs="宋体"/>
                      <w:sz w:val="15"/>
                      <w:szCs w:val="15"/>
                    </w:rPr>
                    <w:t>讲解+实操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widowControl/>
                    <w:spacing w:line="360" w:lineRule="exact"/>
                    <w:rPr>
                      <w:rFonts w:ascii="宋体" w:hAnsi="宋体" w:eastAsia="宋体" w:cs="宋体"/>
                      <w:kern w:val="0"/>
                      <w:sz w:val="15"/>
                      <w:szCs w:val="15"/>
                    </w:rPr>
                  </w:pPr>
                  <w:r>
                    <w:rPr>
                      <w:rFonts w:hint="eastAsia" w:ascii="宋体" w:hAnsi="宋体" w:eastAsia="宋体" w:cs="宋体"/>
                      <w:kern w:val="0"/>
                      <w:sz w:val="15"/>
                      <w:szCs w:val="15"/>
                    </w:rPr>
                    <w:t>7</w:t>
                  </w:r>
                </w:p>
              </w:tc>
              <w:tc>
                <w:tcPr>
                  <w:tcW w:w="3148" w:type="dxa"/>
                  <w:vAlign w:val="center"/>
                </w:tcPr>
                <w:p>
                  <w:pPr>
                    <w:spacing w:line="360" w:lineRule="auto"/>
                    <w:rPr>
                      <w:rFonts w:ascii="宋体" w:hAnsi="宋体" w:eastAsia="宋体" w:cs="宋体"/>
                      <w:color w:val="000000"/>
                      <w:sz w:val="15"/>
                      <w:szCs w:val="15"/>
                    </w:rPr>
                  </w:pPr>
                  <w:r>
                    <w:rPr>
                      <w:rFonts w:hint="eastAsia" w:ascii="宋体" w:hAnsi="宋体" w:eastAsia="宋体" w:cs="宋体"/>
                      <w:color w:val="000000"/>
                      <w:sz w:val="15"/>
                      <w:szCs w:val="15"/>
                    </w:rPr>
                    <w:t xml:space="preserve">审核账务，结账后复核财务报表 </w:t>
                  </w:r>
                </w:p>
              </w:tc>
              <w:tc>
                <w:tcPr>
                  <w:tcW w:w="1937" w:type="dxa"/>
                  <w:vAlign w:val="center"/>
                </w:tcPr>
                <w:p>
                  <w:pPr>
                    <w:rPr>
                      <w:rFonts w:ascii="宋体" w:hAnsi="宋体" w:eastAsia="宋体" w:cs="宋体"/>
                      <w:sz w:val="15"/>
                      <w:szCs w:val="15"/>
                    </w:rPr>
                  </w:pPr>
                  <w:r>
                    <w:rPr>
                      <w:rFonts w:hint="eastAsia" w:ascii="宋体" w:hAnsi="宋体" w:eastAsia="宋体" w:cs="宋体"/>
                      <w:sz w:val="15"/>
                      <w:szCs w:val="15"/>
                    </w:rPr>
                    <w:t>讲解+实操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widowControl/>
                    <w:spacing w:line="360" w:lineRule="exact"/>
                    <w:rPr>
                      <w:rFonts w:ascii="宋体" w:hAnsi="宋体" w:eastAsia="宋体" w:cs="宋体"/>
                      <w:kern w:val="0"/>
                      <w:sz w:val="15"/>
                      <w:szCs w:val="15"/>
                    </w:rPr>
                  </w:pPr>
                  <w:r>
                    <w:rPr>
                      <w:rFonts w:hint="eastAsia" w:ascii="宋体" w:hAnsi="宋体" w:eastAsia="宋体" w:cs="宋体"/>
                      <w:kern w:val="0"/>
                      <w:sz w:val="15"/>
                      <w:szCs w:val="15"/>
                    </w:rPr>
                    <w:t>8</w:t>
                  </w:r>
                </w:p>
              </w:tc>
              <w:tc>
                <w:tcPr>
                  <w:tcW w:w="3148" w:type="dxa"/>
                  <w:vAlign w:val="center"/>
                </w:tcPr>
                <w:p>
                  <w:pPr>
                    <w:adjustRightInd w:val="0"/>
                    <w:snapToGrid w:val="0"/>
                    <w:spacing w:line="360" w:lineRule="exact"/>
                    <w:rPr>
                      <w:rFonts w:ascii="宋体" w:hAnsi="宋体" w:eastAsia="宋体" w:cs="宋体"/>
                      <w:kern w:val="0"/>
                      <w:sz w:val="15"/>
                      <w:szCs w:val="15"/>
                    </w:rPr>
                  </w:pPr>
                  <w:r>
                    <w:rPr>
                      <w:rFonts w:hint="eastAsia" w:ascii="宋体" w:hAnsi="宋体" w:eastAsia="宋体" w:cs="宋体"/>
                      <w:color w:val="000000"/>
                      <w:sz w:val="15"/>
                      <w:szCs w:val="15"/>
                    </w:rPr>
                    <w:t>打印和装订记账凭证、纳税申报表和账册</w:t>
                  </w:r>
                </w:p>
              </w:tc>
              <w:tc>
                <w:tcPr>
                  <w:tcW w:w="1937" w:type="dxa"/>
                  <w:vAlign w:val="center"/>
                </w:tcPr>
                <w:p>
                  <w:pPr>
                    <w:rPr>
                      <w:rFonts w:ascii="宋体" w:hAnsi="宋体" w:eastAsia="宋体" w:cs="宋体"/>
                      <w:sz w:val="15"/>
                      <w:szCs w:val="15"/>
                    </w:rPr>
                  </w:pPr>
                  <w:r>
                    <w:rPr>
                      <w:rFonts w:hint="eastAsia" w:ascii="宋体" w:hAnsi="宋体" w:eastAsia="宋体" w:cs="宋体"/>
                      <w:sz w:val="15"/>
                      <w:szCs w:val="15"/>
                    </w:rPr>
                    <w:t>讲解+实操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widowControl/>
                    <w:spacing w:line="360" w:lineRule="exact"/>
                    <w:rPr>
                      <w:rFonts w:ascii="宋体" w:hAnsi="宋体" w:eastAsia="宋体" w:cs="宋体"/>
                      <w:kern w:val="0"/>
                      <w:sz w:val="15"/>
                      <w:szCs w:val="15"/>
                    </w:rPr>
                  </w:pPr>
                  <w:r>
                    <w:rPr>
                      <w:rFonts w:hint="eastAsia" w:ascii="宋体" w:hAnsi="宋体" w:eastAsia="宋体" w:cs="宋体"/>
                      <w:kern w:val="0"/>
                      <w:sz w:val="15"/>
                      <w:szCs w:val="15"/>
                    </w:rPr>
                    <w:t>9</w:t>
                  </w:r>
                </w:p>
              </w:tc>
              <w:tc>
                <w:tcPr>
                  <w:tcW w:w="3148" w:type="dxa"/>
                  <w:vAlign w:val="center"/>
                </w:tcPr>
                <w:p>
                  <w:pPr>
                    <w:rPr>
                      <w:rFonts w:ascii="宋体" w:hAnsi="宋体" w:eastAsia="宋体" w:cs="宋体"/>
                      <w:bCs/>
                      <w:sz w:val="15"/>
                      <w:szCs w:val="15"/>
                    </w:rPr>
                  </w:pPr>
                  <w:r>
                    <w:rPr>
                      <w:rFonts w:hint="eastAsia" w:ascii="宋体" w:hAnsi="宋体" w:eastAsia="宋体" w:cs="宋体"/>
                      <w:color w:val="000000"/>
                      <w:sz w:val="15"/>
                      <w:szCs w:val="15"/>
                    </w:rPr>
                    <w:t>认识企业税种及纳税申报操作</w:t>
                  </w:r>
                </w:p>
              </w:tc>
              <w:tc>
                <w:tcPr>
                  <w:tcW w:w="1937" w:type="dxa"/>
                  <w:vAlign w:val="center"/>
                </w:tcPr>
                <w:p>
                  <w:pPr>
                    <w:rPr>
                      <w:rFonts w:ascii="宋体" w:hAnsi="宋体" w:eastAsia="宋体" w:cs="宋体"/>
                      <w:sz w:val="15"/>
                      <w:szCs w:val="15"/>
                    </w:rPr>
                  </w:pPr>
                  <w:r>
                    <w:rPr>
                      <w:rFonts w:hint="eastAsia" w:ascii="宋体" w:hAnsi="宋体" w:eastAsia="宋体" w:cs="宋体"/>
                      <w:sz w:val="15"/>
                      <w:szCs w:val="15"/>
                    </w:rPr>
                    <w:t>讲解+实操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widowControl/>
                    <w:spacing w:line="360" w:lineRule="exact"/>
                    <w:rPr>
                      <w:rFonts w:ascii="宋体" w:hAnsi="宋体" w:eastAsia="宋体" w:cs="宋体"/>
                      <w:kern w:val="0"/>
                      <w:sz w:val="15"/>
                      <w:szCs w:val="15"/>
                    </w:rPr>
                  </w:pPr>
                  <w:r>
                    <w:rPr>
                      <w:rFonts w:hint="eastAsia" w:ascii="宋体" w:hAnsi="宋体" w:eastAsia="宋体" w:cs="宋体"/>
                      <w:kern w:val="0"/>
                      <w:sz w:val="15"/>
                      <w:szCs w:val="15"/>
                    </w:rPr>
                    <w:t>11</w:t>
                  </w:r>
                </w:p>
              </w:tc>
              <w:tc>
                <w:tcPr>
                  <w:tcW w:w="3148" w:type="dxa"/>
                  <w:vAlign w:val="center"/>
                </w:tcPr>
                <w:p>
                  <w:pPr>
                    <w:adjustRightInd w:val="0"/>
                    <w:snapToGrid w:val="0"/>
                    <w:spacing w:line="360" w:lineRule="exact"/>
                    <w:rPr>
                      <w:rFonts w:ascii="宋体" w:hAnsi="宋体" w:eastAsia="宋体" w:cs="宋体"/>
                      <w:bCs/>
                      <w:sz w:val="15"/>
                      <w:szCs w:val="15"/>
                    </w:rPr>
                  </w:pPr>
                  <w:r>
                    <w:rPr>
                      <w:rFonts w:hint="eastAsia" w:ascii="宋体" w:hAnsi="宋体" w:eastAsia="宋体" w:cs="宋体"/>
                      <w:bCs/>
                      <w:sz w:val="15"/>
                      <w:szCs w:val="15"/>
                    </w:rPr>
                    <w:t>审核账务，生产企业成本结转方法</w:t>
                  </w:r>
                </w:p>
              </w:tc>
              <w:tc>
                <w:tcPr>
                  <w:tcW w:w="1937" w:type="dxa"/>
                  <w:vAlign w:val="center"/>
                </w:tcPr>
                <w:p>
                  <w:pPr>
                    <w:rPr>
                      <w:rFonts w:ascii="宋体" w:hAnsi="宋体" w:eastAsia="宋体" w:cs="宋体"/>
                      <w:sz w:val="15"/>
                      <w:szCs w:val="15"/>
                    </w:rPr>
                  </w:pPr>
                  <w:r>
                    <w:rPr>
                      <w:rFonts w:hint="eastAsia" w:ascii="宋体" w:hAnsi="宋体" w:eastAsia="宋体" w:cs="宋体"/>
                      <w:sz w:val="15"/>
                      <w:szCs w:val="15"/>
                    </w:rPr>
                    <w:t>讲解+实操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widowControl/>
                    <w:spacing w:line="360" w:lineRule="exact"/>
                    <w:rPr>
                      <w:rFonts w:ascii="宋体" w:hAnsi="宋体" w:eastAsia="宋体" w:cs="宋体"/>
                      <w:kern w:val="0"/>
                      <w:sz w:val="15"/>
                      <w:szCs w:val="15"/>
                    </w:rPr>
                  </w:pPr>
                  <w:r>
                    <w:rPr>
                      <w:rFonts w:hint="eastAsia" w:ascii="宋体" w:hAnsi="宋体" w:eastAsia="宋体" w:cs="宋体"/>
                      <w:kern w:val="0"/>
                      <w:sz w:val="15"/>
                      <w:szCs w:val="15"/>
                    </w:rPr>
                    <w:t>12</w:t>
                  </w:r>
                </w:p>
              </w:tc>
              <w:tc>
                <w:tcPr>
                  <w:tcW w:w="3148" w:type="dxa"/>
                  <w:vAlign w:val="center"/>
                </w:tcPr>
                <w:p>
                  <w:pPr>
                    <w:widowControl/>
                    <w:spacing w:line="360" w:lineRule="exact"/>
                    <w:rPr>
                      <w:rFonts w:ascii="宋体" w:hAnsi="宋体" w:eastAsia="宋体" w:cs="宋体"/>
                      <w:bCs/>
                      <w:sz w:val="15"/>
                      <w:szCs w:val="15"/>
                    </w:rPr>
                  </w:pPr>
                  <w:r>
                    <w:rPr>
                      <w:rFonts w:hint="eastAsia" w:ascii="宋体" w:hAnsi="宋体" w:eastAsia="宋体" w:cs="宋体"/>
                      <w:bCs/>
                      <w:sz w:val="15"/>
                      <w:szCs w:val="15"/>
                    </w:rPr>
                    <w:t>凭证装订</w:t>
                  </w:r>
                </w:p>
              </w:tc>
              <w:tc>
                <w:tcPr>
                  <w:tcW w:w="1937" w:type="dxa"/>
                  <w:vAlign w:val="center"/>
                </w:tcPr>
                <w:p>
                  <w:pPr>
                    <w:rPr>
                      <w:rFonts w:ascii="宋体" w:hAnsi="宋体" w:eastAsia="宋体" w:cs="宋体"/>
                      <w:sz w:val="15"/>
                      <w:szCs w:val="15"/>
                    </w:rPr>
                  </w:pPr>
                  <w:r>
                    <w:rPr>
                      <w:rFonts w:hint="eastAsia" w:ascii="宋体" w:hAnsi="宋体" w:eastAsia="宋体" w:cs="宋体"/>
                      <w:sz w:val="15"/>
                      <w:szCs w:val="15"/>
                    </w:rPr>
                    <w:t>实操</w:t>
                  </w:r>
                </w:p>
              </w:tc>
            </w:tr>
          </w:tbl>
          <w:p>
            <w:pPr>
              <w:pStyle w:val="3"/>
              <w:jc w:val="both"/>
              <w:rPr>
                <w:rFonts w:ascii="宋体" w:hAnsi="宋体" w:cs="宋体"/>
                <w:sz w:val="15"/>
                <w:szCs w:val="15"/>
              </w:rPr>
            </w:pPr>
            <w:r>
              <w:rPr>
                <w:rFonts w:hint="eastAsia" w:ascii="宋体" w:hAnsi="宋体" w:cs="宋体"/>
                <w:sz w:val="15"/>
                <w:szCs w:val="15"/>
              </w:rPr>
              <w:t>九、防疫保障</w:t>
            </w:r>
          </w:p>
          <w:p>
            <w:pPr>
              <w:spacing w:line="360" w:lineRule="auto"/>
              <w:ind w:firstLine="300" w:firstLineChars="200"/>
              <w:rPr>
                <w:rFonts w:ascii="宋体" w:hAnsi="宋体" w:eastAsia="宋体" w:cs="宋体"/>
                <w:sz w:val="15"/>
                <w:szCs w:val="15"/>
              </w:rPr>
            </w:pPr>
            <w:r>
              <w:rPr>
                <w:rFonts w:hint="eastAsia" w:ascii="宋体" w:hAnsi="宋体" w:eastAsia="宋体" w:cs="宋体"/>
                <w:sz w:val="15"/>
                <w:szCs w:val="15"/>
              </w:rPr>
              <w:t>为保障疫情期间，无法集中线下教学的情况，同时需要推进教学进度及管理服务，特从以下几个方面进行有效保障：</w:t>
            </w:r>
          </w:p>
          <w:p>
            <w:pPr>
              <w:numPr>
                <w:ilvl w:val="0"/>
                <w:numId w:val="1"/>
              </w:numPr>
              <w:spacing w:line="360" w:lineRule="auto"/>
              <w:ind w:firstLine="300" w:firstLineChars="200"/>
              <w:rPr>
                <w:rFonts w:ascii="宋体" w:hAnsi="宋体" w:eastAsia="宋体" w:cs="宋体"/>
                <w:sz w:val="15"/>
                <w:szCs w:val="15"/>
              </w:rPr>
            </w:pPr>
            <w:r>
              <w:rPr>
                <w:rFonts w:hint="eastAsia" w:ascii="宋体" w:hAnsi="宋体" w:eastAsia="宋体" w:cs="宋体"/>
                <w:sz w:val="15"/>
                <w:szCs w:val="15"/>
              </w:rPr>
              <w:t>教学形式：</w:t>
            </w:r>
          </w:p>
          <w:p>
            <w:pPr>
              <w:spacing w:line="360" w:lineRule="auto"/>
              <w:ind w:firstLine="301" w:firstLineChars="200"/>
              <w:rPr>
                <w:rFonts w:ascii="宋体" w:hAnsi="宋体" w:eastAsia="宋体" w:cs="宋体"/>
                <w:sz w:val="15"/>
                <w:szCs w:val="15"/>
              </w:rPr>
            </w:pPr>
            <w:r>
              <w:rPr>
                <w:rFonts w:hint="eastAsia" w:ascii="宋体" w:hAnsi="宋体" w:eastAsia="宋体" w:cs="宋体"/>
                <w:b/>
                <w:bCs/>
                <w:sz w:val="15"/>
                <w:szCs w:val="15"/>
              </w:rPr>
              <w:t>①基地实务教学：</w:t>
            </w:r>
            <w:r>
              <w:rPr>
                <w:rFonts w:hint="eastAsia" w:ascii="宋体" w:hAnsi="宋体" w:eastAsia="宋体" w:cs="宋体"/>
                <w:sz w:val="15"/>
                <w:szCs w:val="15"/>
              </w:rPr>
              <w:t>利用工作平台，线上承接企业业务，由企业教师进行工作分工，按照原有线下的教学计划，有序开展线上课程的开展，课程安排如下表：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591"/>
              <w:gridCol w:w="812"/>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line="360" w:lineRule="auto"/>
                    <w:rPr>
                      <w:rFonts w:ascii="宋体" w:hAnsi="宋体" w:eastAsia="宋体" w:cs="宋体"/>
                      <w:sz w:val="15"/>
                      <w:szCs w:val="15"/>
                    </w:rPr>
                  </w:pPr>
                  <w:r>
                    <w:rPr>
                      <w:rFonts w:hint="eastAsia" w:ascii="宋体" w:hAnsi="宋体" w:eastAsia="宋体" w:cs="宋体"/>
                      <w:b/>
                      <w:bCs/>
                      <w:sz w:val="15"/>
                      <w:szCs w:val="15"/>
                    </w:rPr>
                    <w:t>课时</w:t>
                  </w:r>
                </w:p>
              </w:tc>
              <w:tc>
                <w:tcPr>
                  <w:tcW w:w="2591" w:type="dxa"/>
                </w:tcPr>
                <w:p>
                  <w:pPr>
                    <w:spacing w:line="360" w:lineRule="auto"/>
                    <w:rPr>
                      <w:rFonts w:ascii="宋体" w:hAnsi="宋体" w:eastAsia="宋体" w:cs="宋体"/>
                      <w:sz w:val="15"/>
                      <w:szCs w:val="15"/>
                    </w:rPr>
                  </w:pPr>
                  <w:r>
                    <w:rPr>
                      <w:rFonts w:hint="eastAsia" w:ascii="宋体" w:hAnsi="宋体" w:eastAsia="宋体" w:cs="宋体"/>
                      <w:b/>
                      <w:bCs/>
                      <w:sz w:val="15"/>
                      <w:szCs w:val="15"/>
                    </w:rPr>
                    <w:t>内容</w:t>
                  </w:r>
                </w:p>
              </w:tc>
              <w:tc>
                <w:tcPr>
                  <w:tcW w:w="812" w:type="dxa"/>
                </w:tcPr>
                <w:p>
                  <w:pPr>
                    <w:spacing w:line="360" w:lineRule="auto"/>
                    <w:rPr>
                      <w:rFonts w:ascii="宋体" w:hAnsi="宋体" w:eastAsia="宋体" w:cs="宋体"/>
                      <w:sz w:val="15"/>
                      <w:szCs w:val="15"/>
                    </w:rPr>
                  </w:pPr>
                  <w:r>
                    <w:rPr>
                      <w:rFonts w:hint="eastAsia" w:ascii="宋体" w:hAnsi="宋体" w:eastAsia="宋体" w:cs="宋体"/>
                      <w:b/>
                      <w:bCs/>
                      <w:sz w:val="15"/>
                      <w:szCs w:val="15"/>
                    </w:rPr>
                    <w:t>形式</w:t>
                  </w:r>
                </w:p>
              </w:tc>
              <w:tc>
                <w:tcPr>
                  <w:tcW w:w="1925" w:type="dxa"/>
                </w:tcPr>
                <w:p>
                  <w:pPr>
                    <w:spacing w:line="360" w:lineRule="auto"/>
                    <w:rPr>
                      <w:rFonts w:ascii="宋体" w:hAnsi="宋体" w:eastAsia="宋体" w:cs="宋体"/>
                      <w:sz w:val="15"/>
                      <w:szCs w:val="15"/>
                    </w:rPr>
                  </w:pPr>
                  <w:r>
                    <w:rPr>
                      <w:rFonts w:hint="eastAsia" w:ascii="宋体" w:hAnsi="宋体" w:eastAsia="宋体" w:cs="宋体"/>
                      <w:b/>
                      <w:bCs/>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line="360" w:lineRule="auto"/>
                    <w:rPr>
                      <w:rFonts w:ascii="宋体" w:hAnsi="宋体" w:eastAsia="宋体" w:cs="宋体"/>
                      <w:sz w:val="15"/>
                      <w:szCs w:val="15"/>
                    </w:rPr>
                  </w:pPr>
                  <w:r>
                    <w:rPr>
                      <w:rFonts w:hint="eastAsia" w:ascii="宋体" w:hAnsi="宋体" w:eastAsia="宋体" w:cs="宋体"/>
                      <w:sz w:val="15"/>
                      <w:szCs w:val="15"/>
                    </w:rPr>
                    <w:t>第1节</w:t>
                  </w:r>
                </w:p>
              </w:tc>
              <w:tc>
                <w:tcPr>
                  <w:tcW w:w="2591" w:type="dxa"/>
                </w:tcPr>
                <w:p>
                  <w:pPr>
                    <w:spacing w:line="360" w:lineRule="auto"/>
                    <w:rPr>
                      <w:rFonts w:ascii="宋体" w:hAnsi="宋体" w:eastAsia="宋体" w:cs="宋体"/>
                      <w:sz w:val="15"/>
                      <w:szCs w:val="15"/>
                    </w:rPr>
                  </w:pPr>
                  <w:r>
                    <w:rPr>
                      <w:rFonts w:hint="eastAsia" w:ascii="宋体" w:hAnsi="宋体" w:eastAsia="宋体" w:cs="宋体"/>
                      <w:sz w:val="15"/>
                      <w:szCs w:val="15"/>
                    </w:rPr>
                    <w:t>①晨会（20分钟）：沟通总结昨天</w:t>
                  </w:r>
                </w:p>
                <w:p>
                  <w:pPr>
                    <w:spacing w:line="360" w:lineRule="auto"/>
                    <w:rPr>
                      <w:rFonts w:ascii="宋体" w:hAnsi="宋体" w:eastAsia="宋体" w:cs="宋体"/>
                      <w:sz w:val="15"/>
                      <w:szCs w:val="15"/>
                    </w:rPr>
                  </w:pPr>
                  <w:r>
                    <w:rPr>
                      <w:rFonts w:hint="eastAsia" w:ascii="宋体" w:hAnsi="宋体" w:eastAsia="宋体" w:cs="宋体"/>
                      <w:sz w:val="15"/>
                      <w:szCs w:val="15"/>
                    </w:rPr>
                    <w:t>②理论讲解：针对工作任务集中讲解如何处理、注意事项、反馈机制等</w:t>
                  </w:r>
                </w:p>
                <w:p>
                  <w:pPr>
                    <w:spacing w:line="360" w:lineRule="auto"/>
                    <w:rPr>
                      <w:rFonts w:ascii="宋体" w:hAnsi="宋体" w:eastAsia="宋体" w:cs="宋体"/>
                      <w:sz w:val="15"/>
                      <w:szCs w:val="15"/>
                    </w:rPr>
                  </w:pPr>
                  <w:r>
                    <w:rPr>
                      <w:rFonts w:hint="eastAsia" w:ascii="宋体" w:hAnsi="宋体" w:eastAsia="宋体" w:cs="宋体"/>
                      <w:sz w:val="15"/>
                      <w:szCs w:val="15"/>
                    </w:rPr>
                    <w:t>③任务分配：按照原有的学生班组建制进行任务分工进行线上业务处理。</w:t>
                  </w:r>
                </w:p>
              </w:tc>
              <w:tc>
                <w:tcPr>
                  <w:tcW w:w="812" w:type="dxa"/>
                </w:tcPr>
                <w:p>
                  <w:pPr>
                    <w:spacing w:line="360" w:lineRule="auto"/>
                    <w:rPr>
                      <w:rFonts w:ascii="宋体" w:hAnsi="宋体" w:eastAsia="宋体" w:cs="宋体"/>
                      <w:sz w:val="15"/>
                      <w:szCs w:val="15"/>
                    </w:rPr>
                  </w:pPr>
                  <w:r>
                    <w:rPr>
                      <w:rFonts w:hint="eastAsia" w:ascii="宋体" w:hAnsi="宋体" w:eastAsia="宋体" w:cs="宋体"/>
                      <w:sz w:val="15"/>
                      <w:szCs w:val="15"/>
                    </w:rPr>
                    <w:t>线上课堂</w:t>
                  </w:r>
                </w:p>
              </w:tc>
              <w:tc>
                <w:tcPr>
                  <w:tcW w:w="1925" w:type="dxa"/>
                </w:tcPr>
                <w:p>
                  <w:pPr>
                    <w:spacing w:line="360" w:lineRule="auto"/>
                    <w:rPr>
                      <w:rFonts w:ascii="宋体" w:hAnsi="宋体" w:eastAsia="宋体" w:cs="宋体"/>
                      <w:sz w:val="15"/>
                      <w:szCs w:val="15"/>
                    </w:rPr>
                  </w:pPr>
                  <w:r>
                    <w:rPr>
                      <w:rFonts w:hint="eastAsia" w:ascii="宋体" w:hAnsi="宋体" w:eastAsia="宋体" w:cs="宋体"/>
                      <w:sz w:val="15"/>
                      <w:szCs w:val="15"/>
                    </w:rPr>
                    <w:t>①60分钟/节</w:t>
                  </w:r>
                </w:p>
                <w:p>
                  <w:pPr>
                    <w:spacing w:line="360" w:lineRule="auto"/>
                    <w:rPr>
                      <w:rFonts w:ascii="宋体" w:hAnsi="宋体" w:eastAsia="宋体" w:cs="宋体"/>
                      <w:sz w:val="15"/>
                      <w:szCs w:val="15"/>
                    </w:rPr>
                  </w:pPr>
                  <w:r>
                    <w:rPr>
                      <w:rFonts w:hint="eastAsia" w:ascii="宋体" w:hAnsi="宋体" w:eastAsia="宋体" w:cs="宋体"/>
                      <w:sz w:val="15"/>
                      <w:szCs w:val="15"/>
                    </w:rPr>
                    <w:t>②全程线上语音+视频形式开放，问题及时沟通解决和教学讲解</w:t>
                  </w:r>
                </w:p>
                <w:p>
                  <w:pPr>
                    <w:spacing w:line="360" w:lineRule="auto"/>
                    <w:rPr>
                      <w:rFonts w:ascii="宋体" w:hAnsi="宋体" w:eastAsia="宋体" w:cs="宋体"/>
                      <w:sz w:val="15"/>
                      <w:szCs w:val="15"/>
                    </w:rPr>
                  </w:pPr>
                  <w:r>
                    <w:rPr>
                      <w:rFonts w:hint="eastAsia" w:ascii="宋体" w:hAnsi="宋体" w:eastAsia="宋体" w:cs="宋体"/>
                      <w:sz w:val="15"/>
                      <w:szCs w:val="15"/>
                    </w:rPr>
                    <w:t>③线上处理业务，线下企业教师集中处理票据装订工作和审核工作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line="360" w:lineRule="auto"/>
                    <w:rPr>
                      <w:rFonts w:ascii="宋体" w:hAnsi="宋体" w:eastAsia="宋体" w:cs="宋体"/>
                      <w:sz w:val="15"/>
                      <w:szCs w:val="15"/>
                    </w:rPr>
                  </w:pPr>
                  <w:r>
                    <w:rPr>
                      <w:rFonts w:hint="eastAsia" w:ascii="宋体" w:hAnsi="宋体" w:eastAsia="宋体" w:cs="宋体"/>
                      <w:sz w:val="15"/>
                      <w:szCs w:val="15"/>
                    </w:rPr>
                    <w:t>第2节</w:t>
                  </w:r>
                </w:p>
              </w:tc>
              <w:tc>
                <w:tcPr>
                  <w:tcW w:w="2591" w:type="dxa"/>
                </w:tcPr>
                <w:p>
                  <w:pPr>
                    <w:spacing w:line="360" w:lineRule="auto"/>
                    <w:rPr>
                      <w:rFonts w:ascii="宋体" w:hAnsi="宋体" w:eastAsia="宋体" w:cs="宋体"/>
                      <w:sz w:val="15"/>
                      <w:szCs w:val="15"/>
                    </w:rPr>
                  </w:pPr>
                  <w:r>
                    <w:rPr>
                      <w:rFonts w:hint="eastAsia" w:ascii="宋体" w:hAnsi="宋体" w:eastAsia="宋体" w:cs="宋体"/>
                      <w:sz w:val="15"/>
                      <w:szCs w:val="15"/>
                    </w:rPr>
                    <w:t>业务处理</w:t>
                  </w:r>
                </w:p>
              </w:tc>
              <w:tc>
                <w:tcPr>
                  <w:tcW w:w="812" w:type="dxa"/>
                </w:tcPr>
                <w:p>
                  <w:pPr>
                    <w:spacing w:line="360" w:lineRule="auto"/>
                    <w:rPr>
                      <w:rFonts w:ascii="宋体" w:hAnsi="宋体" w:eastAsia="宋体" w:cs="宋体"/>
                      <w:sz w:val="15"/>
                      <w:szCs w:val="15"/>
                    </w:rPr>
                  </w:pPr>
                  <w:r>
                    <w:rPr>
                      <w:rFonts w:hint="eastAsia" w:ascii="宋体" w:hAnsi="宋体" w:eastAsia="宋体" w:cs="宋体"/>
                      <w:sz w:val="15"/>
                      <w:szCs w:val="15"/>
                    </w:rPr>
                    <w:t>线上课堂</w:t>
                  </w:r>
                </w:p>
              </w:tc>
              <w:tc>
                <w:tcPr>
                  <w:tcW w:w="1925" w:type="dxa"/>
                </w:tcPr>
                <w:p>
                  <w:pPr>
                    <w:spacing w:line="360" w:lineRule="auto"/>
                    <w:rPr>
                      <w:rFonts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line="360" w:lineRule="auto"/>
                    <w:rPr>
                      <w:rFonts w:ascii="宋体" w:hAnsi="宋体" w:eastAsia="宋体" w:cs="宋体"/>
                      <w:sz w:val="15"/>
                      <w:szCs w:val="15"/>
                    </w:rPr>
                  </w:pPr>
                  <w:r>
                    <w:rPr>
                      <w:rFonts w:hint="eastAsia" w:ascii="宋体" w:hAnsi="宋体" w:eastAsia="宋体" w:cs="宋体"/>
                      <w:sz w:val="15"/>
                      <w:szCs w:val="15"/>
                    </w:rPr>
                    <w:t>第3节</w:t>
                  </w:r>
                </w:p>
              </w:tc>
              <w:tc>
                <w:tcPr>
                  <w:tcW w:w="2591" w:type="dxa"/>
                </w:tcPr>
                <w:p>
                  <w:pPr>
                    <w:spacing w:line="360" w:lineRule="auto"/>
                    <w:rPr>
                      <w:rFonts w:ascii="宋体" w:hAnsi="宋体" w:eastAsia="宋体" w:cs="宋体"/>
                      <w:sz w:val="15"/>
                      <w:szCs w:val="15"/>
                    </w:rPr>
                  </w:pPr>
                  <w:r>
                    <w:rPr>
                      <w:rFonts w:hint="eastAsia" w:ascii="宋体" w:hAnsi="宋体" w:eastAsia="宋体" w:cs="宋体"/>
                      <w:sz w:val="15"/>
                      <w:szCs w:val="15"/>
                    </w:rPr>
                    <w:t>业务处理</w:t>
                  </w:r>
                </w:p>
              </w:tc>
              <w:tc>
                <w:tcPr>
                  <w:tcW w:w="812" w:type="dxa"/>
                </w:tcPr>
                <w:p>
                  <w:pPr>
                    <w:spacing w:line="360" w:lineRule="auto"/>
                    <w:rPr>
                      <w:rFonts w:ascii="宋体" w:hAnsi="宋体" w:eastAsia="宋体" w:cs="宋体"/>
                      <w:sz w:val="15"/>
                      <w:szCs w:val="15"/>
                    </w:rPr>
                  </w:pPr>
                  <w:r>
                    <w:rPr>
                      <w:rFonts w:hint="eastAsia" w:ascii="宋体" w:hAnsi="宋体" w:eastAsia="宋体" w:cs="宋体"/>
                      <w:sz w:val="15"/>
                      <w:szCs w:val="15"/>
                    </w:rPr>
                    <w:t>线上课堂</w:t>
                  </w:r>
                </w:p>
              </w:tc>
              <w:tc>
                <w:tcPr>
                  <w:tcW w:w="1925" w:type="dxa"/>
                </w:tcPr>
                <w:p>
                  <w:pPr>
                    <w:spacing w:line="360" w:lineRule="auto"/>
                    <w:rPr>
                      <w:rFonts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line="360" w:lineRule="auto"/>
                    <w:rPr>
                      <w:rFonts w:ascii="宋体" w:hAnsi="宋体" w:eastAsia="宋体" w:cs="宋体"/>
                      <w:sz w:val="15"/>
                      <w:szCs w:val="15"/>
                    </w:rPr>
                  </w:pPr>
                  <w:r>
                    <w:rPr>
                      <w:rFonts w:hint="eastAsia" w:ascii="宋体" w:hAnsi="宋体" w:eastAsia="宋体" w:cs="宋体"/>
                      <w:sz w:val="15"/>
                      <w:szCs w:val="15"/>
                    </w:rPr>
                    <w:t>第4节</w:t>
                  </w:r>
                </w:p>
              </w:tc>
              <w:tc>
                <w:tcPr>
                  <w:tcW w:w="2591" w:type="dxa"/>
                </w:tcPr>
                <w:p>
                  <w:pPr>
                    <w:spacing w:line="360" w:lineRule="auto"/>
                    <w:rPr>
                      <w:rFonts w:ascii="宋体" w:hAnsi="宋体" w:eastAsia="宋体" w:cs="宋体"/>
                      <w:sz w:val="15"/>
                      <w:szCs w:val="15"/>
                    </w:rPr>
                  </w:pPr>
                  <w:r>
                    <w:rPr>
                      <w:rFonts w:hint="eastAsia" w:ascii="宋体" w:hAnsi="宋体" w:eastAsia="宋体" w:cs="宋体"/>
                      <w:sz w:val="15"/>
                      <w:szCs w:val="15"/>
                    </w:rPr>
                    <w:t>业务处理</w:t>
                  </w:r>
                </w:p>
              </w:tc>
              <w:tc>
                <w:tcPr>
                  <w:tcW w:w="812" w:type="dxa"/>
                </w:tcPr>
                <w:p>
                  <w:pPr>
                    <w:spacing w:line="360" w:lineRule="auto"/>
                    <w:rPr>
                      <w:rFonts w:ascii="宋体" w:hAnsi="宋体" w:eastAsia="宋体" w:cs="宋体"/>
                      <w:sz w:val="15"/>
                      <w:szCs w:val="15"/>
                    </w:rPr>
                  </w:pPr>
                  <w:r>
                    <w:rPr>
                      <w:rFonts w:hint="eastAsia" w:ascii="宋体" w:hAnsi="宋体" w:eastAsia="宋体" w:cs="宋体"/>
                      <w:sz w:val="15"/>
                      <w:szCs w:val="15"/>
                    </w:rPr>
                    <w:t>线上课堂</w:t>
                  </w:r>
                </w:p>
              </w:tc>
              <w:tc>
                <w:tcPr>
                  <w:tcW w:w="1925" w:type="dxa"/>
                </w:tcPr>
                <w:p>
                  <w:pPr>
                    <w:spacing w:line="360" w:lineRule="auto"/>
                    <w:rPr>
                      <w:rFonts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line="360" w:lineRule="auto"/>
                    <w:rPr>
                      <w:rFonts w:ascii="宋体" w:hAnsi="宋体" w:eastAsia="宋体" w:cs="宋体"/>
                      <w:sz w:val="15"/>
                      <w:szCs w:val="15"/>
                    </w:rPr>
                  </w:pPr>
                  <w:r>
                    <w:rPr>
                      <w:rFonts w:hint="eastAsia" w:ascii="宋体" w:hAnsi="宋体" w:eastAsia="宋体" w:cs="宋体"/>
                      <w:sz w:val="15"/>
                      <w:szCs w:val="15"/>
                    </w:rPr>
                    <w:t>第5节</w:t>
                  </w:r>
                </w:p>
              </w:tc>
              <w:tc>
                <w:tcPr>
                  <w:tcW w:w="2591" w:type="dxa"/>
                </w:tcPr>
                <w:p>
                  <w:pPr>
                    <w:spacing w:line="360" w:lineRule="auto"/>
                    <w:rPr>
                      <w:rFonts w:ascii="宋体" w:hAnsi="宋体" w:eastAsia="宋体" w:cs="宋体"/>
                      <w:sz w:val="15"/>
                      <w:szCs w:val="15"/>
                    </w:rPr>
                  </w:pPr>
                  <w:r>
                    <w:rPr>
                      <w:rFonts w:hint="eastAsia" w:ascii="宋体" w:hAnsi="宋体" w:eastAsia="宋体" w:cs="宋体"/>
                      <w:sz w:val="15"/>
                      <w:szCs w:val="15"/>
                    </w:rPr>
                    <w:t>业务处理</w:t>
                  </w:r>
                </w:p>
              </w:tc>
              <w:tc>
                <w:tcPr>
                  <w:tcW w:w="812" w:type="dxa"/>
                </w:tcPr>
                <w:p>
                  <w:pPr>
                    <w:spacing w:line="360" w:lineRule="auto"/>
                    <w:rPr>
                      <w:rFonts w:ascii="宋体" w:hAnsi="宋体" w:eastAsia="宋体" w:cs="宋体"/>
                      <w:sz w:val="15"/>
                      <w:szCs w:val="15"/>
                    </w:rPr>
                  </w:pPr>
                  <w:r>
                    <w:rPr>
                      <w:rFonts w:hint="eastAsia" w:ascii="宋体" w:hAnsi="宋体" w:eastAsia="宋体" w:cs="宋体"/>
                      <w:sz w:val="15"/>
                      <w:szCs w:val="15"/>
                    </w:rPr>
                    <w:t>线上课堂</w:t>
                  </w:r>
                </w:p>
              </w:tc>
              <w:tc>
                <w:tcPr>
                  <w:tcW w:w="1925" w:type="dxa"/>
                </w:tcPr>
                <w:p>
                  <w:pPr>
                    <w:spacing w:line="360" w:lineRule="auto"/>
                    <w:rPr>
                      <w:rFonts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line="360" w:lineRule="auto"/>
                    <w:rPr>
                      <w:rFonts w:ascii="宋体" w:hAnsi="宋体" w:eastAsia="宋体" w:cs="宋体"/>
                      <w:sz w:val="15"/>
                      <w:szCs w:val="15"/>
                    </w:rPr>
                  </w:pPr>
                  <w:r>
                    <w:rPr>
                      <w:rFonts w:hint="eastAsia" w:ascii="宋体" w:hAnsi="宋体" w:eastAsia="宋体" w:cs="宋体"/>
                      <w:sz w:val="15"/>
                      <w:szCs w:val="15"/>
                    </w:rPr>
                    <w:t>第6节</w:t>
                  </w:r>
                </w:p>
              </w:tc>
              <w:tc>
                <w:tcPr>
                  <w:tcW w:w="2591" w:type="dxa"/>
                </w:tcPr>
                <w:p>
                  <w:pPr>
                    <w:spacing w:line="360" w:lineRule="auto"/>
                    <w:rPr>
                      <w:rFonts w:ascii="宋体" w:hAnsi="宋体" w:eastAsia="宋体" w:cs="宋体"/>
                      <w:sz w:val="15"/>
                      <w:szCs w:val="15"/>
                    </w:rPr>
                  </w:pPr>
                  <w:r>
                    <w:rPr>
                      <w:rFonts w:hint="eastAsia" w:ascii="宋体" w:hAnsi="宋体" w:eastAsia="宋体" w:cs="宋体"/>
                      <w:sz w:val="15"/>
                      <w:szCs w:val="15"/>
                    </w:rPr>
                    <w:t>业务处理</w:t>
                  </w:r>
                </w:p>
              </w:tc>
              <w:tc>
                <w:tcPr>
                  <w:tcW w:w="812" w:type="dxa"/>
                </w:tcPr>
                <w:p>
                  <w:pPr>
                    <w:spacing w:line="360" w:lineRule="auto"/>
                    <w:rPr>
                      <w:rFonts w:ascii="宋体" w:hAnsi="宋体" w:eastAsia="宋体" w:cs="宋体"/>
                      <w:sz w:val="15"/>
                      <w:szCs w:val="15"/>
                    </w:rPr>
                  </w:pPr>
                  <w:r>
                    <w:rPr>
                      <w:rFonts w:hint="eastAsia" w:ascii="宋体" w:hAnsi="宋体" w:eastAsia="宋体" w:cs="宋体"/>
                      <w:sz w:val="15"/>
                      <w:szCs w:val="15"/>
                    </w:rPr>
                    <w:t>线上课堂</w:t>
                  </w:r>
                </w:p>
              </w:tc>
              <w:tc>
                <w:tcPr>
                  <w:tcW w:w="1925" w:type="dxa"/>
                </w:tcPr>
                <w:p>
                  <w:pPr>
                    <w:spacing w:line="360" w:lineRule="auto"/>
                    <w:rPr>
                      <w:rFonts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line="360" w:lineRule="auto"/>
                    <w:rPr>
                      <w:rFonts w:ascii="宋体" w:hAnsi="宋体" w:eastAsia="宋体" w:cs="宋体"/>
                      <w:sz w:val="15"/>
                      <w:szCs w:val="15"/>
                    </w:rPr>
                  </w:pPr>
                  <w:r>
                    <w:rPr>
                      <w:rFonts w:hint="eastAsia" w:ascii="宋体" w:hAnsi="宋体" w:eastAsia="宋体" w:cs="宋体"/>
                      <w:sz w:val="15"/>
                      <w:szCs w:val="15"/>
                    </w:rPr>
                    <w:t>第7节</w:t>
                  </w:r>
                </w:p>
              </w:tc>
              <w:tc>
                <w:tcPr>
                  <w:tcW w:w="2591" w:type="dxa"/>
                </w:tcPr>
                <w:p>
                  <w:pPr>
                    <w:spacing w:line="360" w:lineRule="auto"/>
                    <w:rPr>
                      <w:rFonts w:ascii="宋体" w:hAnsi="宋体" w:eastAsia="宋体" w:cs="宋体"/>
                      <w:sz w:val="15"/>
                      <w:szCs w:val="15"/>
                    </w:rPr>
                  </w:pPr>
                  <w:r>
                    <w:rPr>
                      <w:rFonts w:hint="eastAsia" w:ascii="宋体" w:hAnsi="宋体" w:eastAsia="宋体" w:cs="宋体"/>
                      <w:sz w:val="15"/>
                      <w:szCs w:val="15"/>
                    </w:rPr>
                    <w:t>业务处理</w:t>
                  </w:r>
                </w:p>
              </w:tc>
              <w:tc>
                <w:tcPr>
                  <w:tcW w:w="812" w:type="dxa"/>
                </w:tcPr>
                <w:p>
                  <w:pPr>
                    <w:spacing w:line="360" w:lineRule="auto"/>
                    <w:rPr>
                      <w:rFonts w:ascii="宋体" w:hAnsi="宋体" w:eastAsia="宋体" w:cs="宋体"/>
                      <w:sz w:val="15"/>
                      <w:szCs w:val="15"/>
                    </w:rPr>
                  </w:pPr>
                  <w:r>
                    <w:rPr>
                      <w:rFonts w:hint="eastAsia" w:ascii="宋体" w:hAnsi="宋体" w:eastAsia="宋体" w:cs="宋体"/>
                      <w:sz w:val="15"/>
                      <w:szCs w:val="15"/>
                    </w:rPr>
                    <w:t>线上课堂</w:t>
                  </w:r>
                </w:p>
              </w:tc>
              <w:tc>
                <w:tcPr>
                  <w:tcW w:w="1925" w:type="dxa"/>
                </w:tcPr>
                <w:p>
                  <w:pPr>
                    <w:spacing w:line="360" w:lineRule="auto"/>
                    <w:rPr>
                      <w:rFonts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line="360" w:lineRule="auto"/>
                    <w:rPr>
                      <w:rFonts w:ascii="宋体" w:hAnsi="宋体" w:eastAsia="宋体" w:cs="宋体"/>
                      <w:sz w:val="15"/>
                      <w:szCs w:val="15"/>
                    </w:rPr>
                  </w:pPr>
                  <w:r>
                    <w:rPr>
                      <w:rFonts w:hint="eastAsia" w:ascii="宋体" w:hAnsi="宋体" w:eastAsia="宋体" w:cs="宋体"/>
                      <w:sz w:val="15"/>
                      <w:szCs w:val="15"/>
                    </w:rPr>
                    <w:t>第8节</w:t>
                  </w:r>
                </w:p>
              </w:tc>
              <w:tc>
                <w:tcPr>
                  <w:tcW w:w="2591" w:type="dxa"/>
                </w:tcPr>
                <w:p>
                  <w:pPr>
                    <w:spacing w:line="360" w:lineRule="auto"/>
                    <w:rPr>
                      <w:rFonts w:ascii="宋体" w:hAnsi="宋体" w:eastAsia="宋体" w:cs="宋体"/>
                      <w:sz w:val="15"/>
                      <w:szCs w:val="15"/>
                    </w:rPr>
                  </w:pPr>
                  <w:r>
                    <w:rPr>
                      <w:rFonts w:hint="eastAsia" w:ascii="宋体" w:hAnsi="宋体" w:eastAsia="宋体" w:cs="宋体"/>
                      <w:sz w:val="15"/>
                      <w:szCs w:val="15"/>
                    </w:rPr>
                    <w:t>①业务总结</w:t>
                  </w:r>
                </w:p>
                <w:p>
                  <w:pPr>
                    <w:spacing w:line="360" w:lineRule="auto"/>
                    <w:rPr>
                      <w:rFonts w:ascii="宋体" w:hAnsi="宋体" w:eastAsia="宋体" w:cs="宋体"/>
                      <w:sz w:val="15"/>
                      <w:szCs w:val="15"/>
                    </w:rPr>
                  </w:pPr>
                  <w:r>
                    <w:rPr>
                      <w:rFonts w:hint="eastAsia" w:ascii="宋体" w:hAnsi="宋体" w:eastAsia="宋体" w:cs="宋体"/>
                      <w:sz w:val="15"/>
                      <w:szCs w:val="15"/>
                    </w:rPr>
                    <w:t>②业务审核及问题反馈</w:t>
                  </w:r>
                </w:p>
                <w:p>
                  <w:pPr>
                    <w:spacing w:line="360" w:lineRule="auto"/>
                    <w:rPr>
                      <w:rFonts w:ascii="宋体" w:hAnsi="宋体" w:eastAsia="宋体" w:cs="宋体"/>
                      <w:sz w:val="15"/>
                      <w:szCs w:val="15"/>
                    </w:rPr>
                  </w:pPr>
                  <w:r>
                    <w:rPr>
                      <w:rFonts w:hint="eastAsia" w:ascii="宋体" w:hAnsi="宋体" w:eastAsia="宋体" w:cs="宋体"/>
                      <w:sz w:val="15"/>
                      <w:szCs w:val="15"/>
                    </w:rPr>
                    <w:t>③针对问题进行讲解</w:t>
                  </w:r>
                </w:p>
              </w:tc>
              <w:tc>
                <w:tcPr>
                  <w:tcW w:w="812" w:type="dxa"/>
                </w:tcPr>
                <w:p>
                  <w:pPr>
                    <w:spacing w:line="360" w:lineRule="auto"/>
                    <w:rPr>
                      <w:rFonts w:ascii="宋体" w:hAnsi="宋体" w:eastAsia="宋体" w:cs="宋体"/>
                      <w:sz w:val="15"/>
                      <w:szCs w:val="15"/>
                    </w:rPr>
                  </w:pPr>
                  <w:r>
                    <w:rPr>
                      <w:rFonts w:hint="eastAsia" w:ascii="宋体" w:hAnsi="宋体" w:eastAsia="宋体" w:cs="宋体"/>
                      <w:sz w:val="15"/>
                      <w:szCs w:val="15"/>
                    </w:rPr>
                    <w:t>线上课堂</w:t>
                  </w:r>
                </w:p>
              </w:tc>
              <w:tc>
                <w:tcPr>
                  <w:tcW w:w="1925" w:type="dxa"/>
                </w:tcPr>
                <w:p>
                  <w:pPr>
                    <w:spacing w:line="360" w:lineRule="auto"/>
                    <w:rPr>
                      <w:rFonts w:ascii="宋体" w:hAnsi="宋体" w:eastAsia="宋体" w:cs="宋体"/>
                      <w:sz w:val="15"/>
                      <w:szCs w:val="15"/>
                    </w:rPr>
                  </w:pPr>
                </w:p>
              </w:tc>
            </w:tr>
          </w:tbl>
          <w:p>
            <w:pPr>
              <w:spacing w:line="360" w:lineRule="auto"/>
              <w:ind w:firstLine="300" w:firstLineChars="200"/>
              <w:rPr>
                <w:rFonts w:ascii="宋体" w:hAnsi="宋体" w:eastAsia="宋体" w:cs="宋体"/>
                <w:sz w:val="15"/>
                <w:szCs w:val="15"/>
              </w:rPr>
            </w:pPr>
            <w:r>
              <w:rPr>
                <w:rFonts w:hint="eastAsia" w:ascii="宋体" w:hAnsi="宋体" w:eastAsia="宋体" w:cs="宋体"/>
                <w:sz w:val="15"/>
                <w:szCs w:val="15"/>
              </w:rPr>
              <w:t>②就业课程教学：教学计划30课时/届/班，线上教学6课时，主要以就业理论讲解为主，线下教学12课时，主要以就业理论+实战混合式教学为主。</w:t>
            </w:r>
          </w:p>
          <w:p>
            <w:pPr>
              <w:numPr>
                <w:ilvl w:val="0"/>
                <w:numId w:val="1"/>
              </w:numPr>
              <w:spacing w:line="360" w:lineRule="auto"/>
              <w:ind w:firstLine="300" w:firstLineChars="200"/>
              <w:rPr>
                <w:rFonts w:ascii="宋体" w:hAnsi="宋体" w:eastAsia="宋体" w:cs="宋体"/>
                <w:sz w:val="15"/>
                <w:szCs w:val="15"/>
              </w:rPr>
            </w:pPr>
            <w:r>
              <w:rPr>
                <w:rFonts w:hint="eastAsia" w:ascii="宋体" w:hAnsi="宋体" w:eastAsia="宋体" w:cs="宋体"/>
                <w:sz w:val="15"/>
                <w:szCs w:val="15"/>
              </w:rPr>
              <w:t>班级管理：</w:t>
            </w:r>
          </w:p>
          <w:p>
            <w:pPr>
              <w:spacing w:line="360" w:lineRule="auto"/>
              <w:ind w:firstLine="300" w:firstLineChars="200"/>
              <w:rPr>
                <w:rFonts w:ascii="宋体" w:hAnsi="宋体" w:eastAsia="宋体" w:cs="宋体"/>
                <w:kern w:val="0"/>
                <w:sz w:val="15"/>
                <w:szCs w:val="15"/>
              </w:rPr>
            </w:pPr>
            <w:r>
              <w:rPr>
                <w:rFonts w:hint="eastAsia" w:ascii="宋体" w:hAnsi="宋体" w:eastAsia="宋体" w:cs="宋体"/>
                <w:sz w:val="15"/>
                <w:szCs w:val="15"/>
              </w:rPr>
              <w:t>保证教学的基础上进行班级学生的管理，由于线上课程体量较大，学生活动范围比较小，所以学生的情绪和学习态度就比较重要，每周企业教师会跟学生进行心态的疏导谈话。</w:t>
            </w:r>
          </w:p>
        </w:tc>
        <w:tc>
          <w:tcPr>
            <w:tcW w:w="3469" w:type="dxa"/>
            <w:vAlign w:val="center"/>
          </w:tcPr>
          <w:p>
            <w:pPr>
              <w:spacing w:line="360" w:lineRule="auto"/>
              <w:ind w:firstLine="300" w:firstLineChars="200"/>
              <w:rPr>
                <w:rFonts w:ascii="宋体" w:hAnsi="宋体" w:eastAsia="宋体" w:cs="宋体"/>
                <w:sz w:val="15"/>
                <w:szCs w:val="15"/>
              </w:rPr>
            </w:pPr>
          </w:p>
        </w:tc>
        <w:tc>
          <w:tcPr>
            <w:tcW w:w="1338" w:type="dxa"/>
            <w:vAlign w:val="center"/>
          </w:tcPr>
          <w:p>
            <w:pPr>
              <w:spacing w:line="360" w:lineRule="auto"/>
              <w:ind w:firstLine="300" w:firstLineChars="200"/>
              <w:rPr>
                <w:rFonts w:ascii="宋体" w:hAnsi="宋体" w:eastAsia="宋体" w:cs="宋体"/>
                <w:sz w:val="15"/>
                <w:szCs w:val="15"/>
              </w:rPr>
            </w:pPr>
          </w:p>
        </w:tc>
        <w:tc>
          <w:tcPr>
            <w:tcW w:w="1637" w:type="dxa"/>
            <w:vAlign w:val="center"/>
          </w:tcPr>
          <w:p>
            <w:pPr>
              <w:spacing w:line="360" w:lineRule="auto"/>
              <w:ind w:firstLine="300" w:firstLineChars="200"/>
              <w:rPr>
                <w:rFonts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66" w:type="dxa"/>
          </w:tcPr>
          <w:p>
            <w:pPr>
              <w:rPr>
                <w:rFonts w:ascii="宋体" w:hAnsi="宋体" w:eastAsia="宋体" w:cs="宋体"/>
                <w:sz w:val="18"/>
                <w:szCs w:val="18"/>
              </w:rPr>
            </w:pPr>
            <w:r>
              <w:rPr>
                <w:rFonts w:hint="eastAsia" w:ascii="宋体" w:hAnsi="宋体" w:eastAsia="宋体" w:cs="宋体"/>
                <w:sz w:val="18"/>
                <w:szCs w:val="18"/>
              </w:rPr>
              <w:t>3</w:t>
            </w:r>
          </w:p>
        </w:tc>
        <w:tc>
          <w:tcPr>
            <w:tcW w:w="1075" w:type="dxa"/>
          </w:tcPr>
          <w:p>
            <w:pPr>
              <w:spacing w:line="360" w:lineRule="auto"/>
              <w:rPr>
                <w:rFonts w:ascii="宋体" w:hAnsi="宋体" w:eastAsia="宋体" w:cs="宋体"/>
                <w:sz w:val="18"/>
                <w:szCs w:val="18"/>
              </w:rPr>
            </w:pPr>
            <w:r>
              <w:rPr>
                <w:rFonts w:hint="eastAsia" w:ascii="宋体" w:hAnsi="宋体" w:eastAsia="宋体" w:cs="宋体"/>
                <w:sz w:val="18"/>
                <w:szCs w:val="18"/>
              </w:rPr>
              <w:t>票据机器人</w:t>
            </w:r>
          </w:p>
        </w:tc>
        <w:tc>
          <w:tcPr>
            <w:tcW w:w="6433" w:type="dxa"/>
          </w:tcPr>
          <w:p>
            <w:pPr>
              <w:spacing w:line="360" w:lineRule="auto"/>
              <w:rPr>
                <w:rFonts w:ascii="宋体" w:hAnsi="宋体" w:eastAsia="宋体" w:cs="宋体"/>
                <w:sz w:val="18"/>
                <w:szCs w:val="18"/>
              </w:rPr>
            </w:pPr>
            <w:r>
              <w:rPr>
                <w:rFonts w:hint="eastAsia" w:ascii="宋体" w:hAnsi="宋体" w:eastAsia="宋体" w:cs="宋体"/>
                <w:sz w:val="18"/>
                <w:szCs w:val="18"/>
              </w:rPr>
              <w:t>1. 处理器：要求配备CPU I5-4200U 64位处理器及以上，X86架构。</w:t>
            </w:r>
          </w:p>
          <w:p>
            <w:pPr>
              <w:spacing w:line="360" w:lineRule="auto"/>
              <w:rPr>
                <w:rFonts w:ascii="宋体" w:hAnsi="宋体" w:eastAsia="宋体" w:cs="宋体"/>
                <w:sz w:val="18"/>
                <w:szCs w:val="18"/>
              </w:rPr>
            </w:pPr>
            <w:r>
              <w:rPr>
                <w:rFonts w:hint="eastAsia" w:ascii="宋体" w:hAnsi="宋体" w:eastAsia="宋体" w:cs="宋体"/>
                <w:sz w:val="18"/>
                <w:szCs w:val="18"/>
              </w:rPr>
              <w:t>2. 存储配置：要求满足内存容量8G，存储容量128G。</w:t>
            </w:r>
          </w:p>
          <w:p>
            <w:pPr>
              <w:spacing w:line="360" w:lineRule="auto"/>
              <w:rPr>
                <w:rFonts w:ascii="宋体" w:hAnsi="宋体" w:eastAsia="宋体" w:cs="宋体"/>
                <w:sz w:val="18"/>
                <w:szCs w:val="18"/>
              </w:rPr>
            </w:pPr>
            <w:r>
              <w:rPr>
                <w:rFonts w:hint="eastAsia" w:ascii="宋体" w:hAnsi="宋体" w:eastAsia="宋体" w:cs="宋体"/>
                <w:sz w:val="18"/>
                <w:szCs w:val="18"/>
              </w:rPr>
              <w:t>3. 显示屏：要求配备主屏尺寸13.3寸，支持1980*1080屏幕分辨率，屏幕类型为电容屏，支持多达10点触摸，屏幕采用IPS面板，高清高亮，且不会画面失真，影响画面色彩，最大程度地保护画面的效果。</w:t>
            </w:r>
          </w:p>
          <w:p>
            <w:pPr>
              <w:spacing w:line="360" w:lineRule="auto"/>
              <w:rPr>
                <w:rFonts w:ascii="宋体" w:hAnsi="宋体" w:eastAsia="宋体" w:cs="宋体"/>
                <w:sz w:val="18"/>
                <w:szCs w:val="18"/>
              </w:rPr>
            </w:pPr>
            <w:r>
              <w:rPr>
                <w:rFonts w:hint="eastAsia" w:ascii="宋体" w:hAnsi="宋体" w:eastAsia="宋体" w:cs="宋体"/>
                <w:sz w:val="18"/>
                <w:szCs w:val="18"/>
              </w:rPr>
              <w:t>4. 显示外接：支持HDMI口外接显示器，支持4K屏。</w:t>
            </w:r>
          </w:p>
          <w:p>
            <w:pPr>
              <w:spacing w:line="360" w:lineRule="auto"/>
              <w:rPr>
                <w:rFonts w:ascii="宋体" w:hAnsi="宋体" w:eastAsia="宋体" w:cs="宋体"/>
                <w:sz w:val="18"/>
                <w:szCs w:val="18"/>
              </w:rPr>
            </w:pPr>
            <w:r>
              <w:rPr>
                <w:rFonts w:hint="eastAsia" w:ascii="宋体" w:hAnsi="宋体" w:eastAsia="宋体" w:cs="宋体"/>
                <w:sz w:val="18"/>
                <w:szCs w:val="18"/>
              </w:rPr>
              <w:t>5. 网络设备：要求配备WIFI功能，同时支持千兆RJ45网线连接。</w:t>
            </w:r>
          </w:p>
          <w:p>
            <w:pPr>
              <w:spacing w:line="360" w:lineRule="auto"/>
              <w:rPr>
                <w:rFonts w:ascii="宋体" w:hAnsi="宋体" w:eastAsia="宋体" w:cs="宋体"/>
                <w:sz w:val="18"/>
                <w:szCs w:val="18"/>
              </w:rPr>
            </w:pPr>
            <w:r>
              <w:rPr>
                <w:rFonts w:hint="eastAsia" w:ascii="宋体" w:hAnsi="宋体" w:eastAsia="宋体" w:cs="宋体"/>
                <w:sz w:val="18"/>
                <w:szCs w:val="18"/>
              </w:rPr>
              <w:t>6. 前置摄像头：要求配备双目200w像素摄像头，具备宽动态和防逆光，支持红外补光、LED补光灯，人脸识别距离0.8~1.5M，并能够支持活体检测。</w:t>
            </w:r>
          </w:p>
          <w:p>
            <w:pPr>
              <w:spacing w:line="360" w:lineRule="auto"/>
              <w:rPr>
                <w:rFonts w:ascii="宋体" w:hAnsi="宋体" w:eastAsia="宋体" w:cs="宋体"/>
                <w:sz w:val="18"/>
                <w:szCs w:val="18"/>
              </w:rPr>
            </w:pPr>
            <w:r>
              <w:rPr>
                <w:rFonts w:hint="eastAsia" w:ascii="宋体" w:hAnsi="宋体" w:eastAsia="宋体" w:cs="宋体"/>
                <w:sz w:val="18"/>
                <w:szCs w:val="18"/>
              </w:rPr>
              <w:t>7. 高拍仪：要求配备高清1200w像素及以上，像素大小为1.2μm*1.2μm，光圈为2.2，焦距3.05mm，能够自动对焦、拍摄，支持图像正向、反向旋转、放大缩小、裁切功能。</w:t>
            </w:r>
          </w:p>
          <w:p>
            <w:pPr>
              <w:spacing w:line="360" w:lineRule="auto"/>
              <w:rPr>
                <w:rFonts w:ascii="宋体" w:hAnsi="宋体" w:eastAsia="宋体" w:cs="宋体"/>
                <w:sz w:val="18"/>
                <w:szCs w:val="18"/>
              </w:rPr>
            </w:pPr>
            <w:r>
              <w:rPr>
                <w:rFonts w:hint="eastAsia" w:ascii="宋体" w:hAnsi="宋体" w:eastAsia="宋体" w:cs="宋体"/>
                <w:sz w:val="18"/>
                <w:szCs w:val="18"/>
              </w:rPr>
              <w:t>8. 外设组件：要求配备二维码扫描模块，采集方式为影像式，采集熟读为1/60 s，支持二维码识别。</w:t>
            </w:r>
          </w:p>
        </w:tc>
        <w:tc>
          <w:tcPr>
            <w:tcW w:w="3469" w:type="dxa"/>
          </w:tcPr>
          <w:p>
            <w:pPr>
              <w:spacing w:line="360" w:lineRule="auto"/>
              <w:rPr>
                <w:rFonts w:ascii="宋体" w:hAnsi="宋体" w:eastAsia="宋体" w:cs="宋体"/>
                <w:sz w:val="18"/>
                <w:szCs w:val="18"/>
              </w:rPr>
            </w:pPr>
          </w:p>
        </w:tc>
        <w:tc>
          <w:tcPr>
            <w:tcW w:w="1338" w:type="dxa"/>
          </w:tcPr>
          <w:p>
            <w:pPr>
              <w:spacing w:line="360" w:lineRule="auto"/>
              <w:rPr>
                <w:rFonts w:ascii="宋体" w:hAnsi="宋体" w:eastAsia="宋体" w:cs="宋体"/>
                <w:sz w:val="18"/>
                <w:szCs w:val="18"/>
              </w:rPr>
            </w:pPr>
          </w:p>
        </w:tc>
        <w:tc>
          <w:tcPr>
            <w:tcW w:w="1637" w:type="dxa"/>
          </w:tcPr>
          <w:p>
            <w:pPr>
              <w:spacing w:line="360" w:lineRule="auto"/>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66" w:type="dxa"/>
          </w:tcPr>
          <w:p>
            <w:pPr>
              <w:rPr>
                <w:rFonts w:ascii="宋体" w:hAnsi="宋体" w:eastAsia="宋体" w:cs="宋体"/>
                <w:sz w:val="18"/>
                <w:szCs w:val="18"/>
              </w:rPr>
            </w:pPr>
            <w:r>
              <w:rPr>
                <w:rFonts w:hint="eastAsia" w:ascii="宋体" w:hAnsi="宋体" w:eastAsia="宋体" w:cs="宋体"/>
                <w:sz w:val="18"/>
                <w:szCs w:val="18"/>
              </w:rPr>
              <w:t>4</w:t>
            </w:r>
          </w:p>
        </w:tc>
        <w:tc>
          <w:tcPr>
            <w:tcW w:w="1075" w:type="dxa"/>
          </w:tcPr>
          <w:p>
            <w:pPr>
              <w:spacing w:line="360" w:lineRule="auto"/>
              <w:rPr>
                <w:rFonts w:ascii="宋体" w:hAnsi="宋体" w:eastAsia="宋体" w:cs="宋体"/>
                <w:sz w:val="18"/>
                <w:szCs w:val="18"/>
              </w:rPr>
            </w:pPr>
            <w:r>
              <w:rPr>
                <w:rFonts w:hint="eastAsia" w:ascii="宋体" w:hAnsi="宋体" w:eastAsia="宋体" w:cs="宋体"/>
                <w:sz w:val="18"/>
                <w:szCs w:val="18"/>
              </w:rPr>
              <w:t>EPC金税平台</w:t>
            </w:r>
          </w:p>
        </w:tc>
        <w:tc>
          <w:tcPr>
            <w:tcW w:w="6433" w:type="dxa"/>
          </w:tcPr>
          <w:p>
            <w:pPr>
              <w:spacing w:line="360" w:lineRule="auto"/>
              <w:rPr>
                <w:rFonts w:ascii="宋体" w:hAnsi="宋体" w:eastAsia="宋体" w:cs="宋体"/>
                <w:sz w:val="18"/>
                <w:szCs w:val="18"/>
              </w:rPr>
            </w:pPr>
            <w:r>
              <w:rPr>
                <w:rFonts w:hint="eastAsia" w:ascii="宋体" w:hAnsi="宋体" w:eastAsia="宋体" w:cs="宋体"/>
                <w:sz w:val="18"/>
                <w:szCs w:val="18"/>
              </w:rPr>
              <w:t>一、总体技术功能参数</w:t>
            </w:r>
          </w:p>
          <w:p>
            <w:pPr>
              <w:spacing w:line="360" w:lineRule="auto"/>
              <w:rPr>
                <w:rFonts w:ascii="宋体" w:hAnsi="宋体" w:eastAsia="宋体" w:cs="宋体"/>
                <w:sz w:val="18"/>
                <w:szCs w:val="18"/>
              </w:rPr>
            </w:pPr>
            <w:r>
              <w:rPr>
                <w:rFonts w:hint="eastAsia" w:ascii="宋体" w:hAnsi="宋体" w:eastAsia="宋体" w:cs="宋体"/>
                <w:sz w:val="18"/>
                <w:szCs w:val="18"/>
              </w:rPr>
              <w:t>1.平台基于企业级分布式架构开发，具有较强的可伸缩性、灵活性、易维护性；并遵循RESTful API设计原则，开放提供专有与标准两类OpenAPI。</w:t>
            </w:r>
          </w:p>
          <w:p>
            <w:pPr>
              <w:spacing w:line="360" w:lineRule="auto"/>
              <w:rPr>
                <w:rFonts w:ascii="宋体" w:hAnsi="宋体" w:eastAsia="宋体" w:cs="宋体"/>
                <w:sz w:val="18"/>
                <w:szCs w:val="18"/>
              </w:rPr>
            </w:pPr>
            <w:r>
              <w:rPr>
                <w:rFonts w:hint="eastAsia" w:ascii="宋体" w:hAnsi="宋体" w:eastAsia="宋体" w:cs="宋体"/>
                <w:sz w:val="18"/>
                <w:szCs w:val="18"/>
              </w:rPr>
              <w:t>2.平台支持公有云、专属云、私有云基本部署模式，能够根据学校具体情况灵活调整部署方案。</w:t>
            </w:r>
          </w:p>
          <w:p>
            <w:pPr>
              <w:spacing w:line="360" w:lineRule="auto"/>
              <w:rPr>
                <w:rFonts w:ascii="宋体" w:hAnsi="宋体" w:eastAsia="宋体" w:cs="宋体"/>
                <w:sz w:val="18"/>
                <w:szCs w:val="18"/>
              </w:rPr>
            </w:pPr>
            <w:r>
              <w:rPr>
                <w:rFonts w:hint="eastAsia" w:ascii="宋体" w:hAnsi="宋体" w:eastAsia="宋体" w:cs="宋体"/>
                <w:sz w:val="18"/>
                <w:szCs w:val="18"/>
              </w:rPr>
              <w:t>3.平台基于SOA面向服务架构思想设计，实现前后端分离架构；后端采用Controller/Service/DAO/Entity四层架构，整体设计清晰；前端基于业内主流框架构建，实现数据与结构分离，最大限度提高浏览器页面加载与响应速度。</w:t>
            </w:r>
          </w:p>
          <w:p>
            <w:pPr>
              <w:spacing w:line="360" w:lineRule="auto"/>
              <w:rPr>
                <w:rFonts w:ascii="宋体" w:hAnsi="宋体" w:eastAsia="宋体" w:cs="宋体"/>
                <w:sz w:val="18"/>
                <w:szCs w:val="18"/>
              </w:rPr>
            </w:pPr>
            <w:r>
              <w:rPr>
                <w:rFonts w:hint="eastAsia" w:ascii="宋体" w:hAnsi="宋体" w:eastAsia="宋体" w:cs="宋体"/>
                <w:sz w:val="18"/>
                <w:szCs w:val="18"/>
              </w:rPr>
              <w:t>4.平台采用关系型数据库、NoSQL非关系型数据、文件系统三者结合并用的数据存储设计方案，全面保障用户数据的安全性与可靠性。关系型数据库实现数据持久化，支持多线程与事务处理，满足多用户高并发的使用场景；NoSQL非关系型数据库实现数据缓存，提高平台业务处理的效率，加快用户请求响应的速度。</w:t>
            </w:r>
          </w:p>
          <w:p>
            <w:pPr>
              <w:spacing w:line="360" w:lineRule="auto"/>
              <w:rPr>
                <w:rFonts w:ascii="宋体" w:hAnsi="宋体" w:eastAsia="宋体" w:cs="宋体"/>
                <w:sz w:val="18"/>
                <w:szCs w:val="18"/>
              </w:rPr>
            </w:pPr>
            <w:r>
              <w:rPr>
                <w:rFonts w:hint="eastAsia" w:ascii="宋体" w:hAnsi="宋体" w:eastAsia="宋体" w:cs="宋体"/>
                <w:sz w:val="18"/>
                <w:szCs w:val="18"/>
              </w:rPr>
              <w:t>5.平台及服务可部署在Windows或Linux系统服务器，支持分布式集群部署，可根据教学需要进行动态的横向扩展，提高系统处理能力，满足学校大规模用户并发的教学应用场景。</w:t>
            </w:r>
          </w:p>
          <w:p>
            <w:pPr>
              <w:spacing w:line="360" w:lineRule="auto"/>
              <w:rPr>
                <w:rFonts w:ascii="宋体" w:hAnsi="宋体" w:eastAsia="宋体" w:cs="宋体"/>
                <w:sz w:val="18"/>
                <w:szCs w:val="18"/>
              </w:rPr>
            </w:pPr>
            <w:r>
              <w:rPr>
                <w:rFonts w:hint="eastAsia" w:ascii="宋体" w:hAnsi="宋体" w:eastAsia="宋体" w:cs="宋体"/>
                <w:sz w:val="18"/>
                <w:szCs w:val="18"/>
              </w:rPr>
              <w:t>6.平台兼容基于Chromium内核的主流浏览器，无需安装任何客户端或插件；并通过加密校验等机制保证浏览器客户端与平台服务端之间的数据传输安全，有效保障用户数据的安全。</w:t>
            </w:r>
          </w:p>
          <w:p>
            <w:pPr>
              <w:spacing w:line="360" w:lineRule="auto"/>
              <w:rPr>
                <w:rFonts w:ascii="宋体" w:hAnsi="宋体" w:eastAsia="宋体" w:cs="宋体"/>
                <w:sz w:val="18"/>
                <w:szCs w:val="18"/>
              </w:rPr>
            </w:pPr>
            <w:r>
              <w:rPr>
                <w:rFonts w:hint="eastAsia" w:ascii="宋体" w:hAnsi="宋体" w:eastAsia="宋体" w:cs="宋体"/>
                <w:sz w:val="18"/>
                <w:szCs w:val="18"/>
              </w:rPr>
              <w:t>7.平台提供严格的权限管理功能，包括功能权限管理和数据访问权限管理，通过简单的配置实现权限划分的调整，不可非法访问受限资源。</w:t>
            </w:r>
          </w:p>
          <w:p>
            <w:pPr>
              <w:spacing w:line="360" w:lineRule="auto"/>
              <w:rPr>
                <w:rFonts w:ascii="宋体" w:hAnsi="宋体" w:eastAsia="宋体" w:cs="宋体"/>
                <w:sz w:val="18"/>
                <w:szCs w:val="18"/>
              </w:rPr>
            </w:pPr>
            <w:r>
              <w:rPr>
                <w:rFonts w:hint="eastAsia" w:ascii="宋体" w:hAnsi="宋体" w:eastAsia="宋体" w:cs="宋体"/>
                <w:sz w:val="18"/>
                <w:szCs w:val="18"/>
              </w:rPr>
              <w:t>二、实训端功能参数</w:t>
            </w:r>
          </w:p>
          <w:p>
            <w:pPr>
              <w:spacing w:line="360" w:lineRule="auto"/>
              <w:rPr>
                <w:rFonts w:ascii="宋体" w:hAnsi="宋体" w:eastAsia="宋体" w:cs="宋体"/>
                <w:sz w:val="18"/>
                <w:szCs w:val="18"/>
              </w:rPr>
            </w:pPr>
            <w:r>
              <w:rPr>
                <w:rFonts w:hint="eastAsia" w:ascii="宋体" w:hAnsi="宋体" w:eastAsia="宋体" w:cs="宋体"/>
                <w:sz w:val="18"/>
                <w:szCs w:val="18"/>
              </w:rPr>
              <w:t>1.▲平台仿真企业真实涉税业务开发以下模块：电子税务局、增值税发票综合服务平台、开票软件、自然人电子税务局（扣缴端）、自然人电子税务局（个人端）、发票查验平台、电子发票助手、税务局端、业务中心、税负分析、财务分析、外出税局、税务稽查13个系统模块，且发票数据、报税数据、人员信息等数据在各子系统之间具备勾稽，具有连贯性。</w:t>
            </w:r>
          </w:p>
          <w:p>
            <w:pPr>
              <w:spacing w:line="360" w:lineRule="auto"/>
              <w:rPr>
                <w:rFonts w:ascii="宋体" w:hAnsi="宋体" w:eastAsia="宋体" w:cs="宋体"/>
                <w:sz w:val="18"/>
                <w:szCs w:val="18"/>
              </w:rPr>
            </w:pPr>
            <w:r>
              <w:rPr>
                <w:rFonts w:hint="eastAsia" w:ascii="宋体" w:hAnsi="宋体" w:eastAsia="宋体" w:cs="宋体"/>
                <w:sz w:val="18"/>
                <w:szCs w:val="18"/>
              </w:rPr>
              <w:t>2.▲平台提供以下类型企业案例：烟草制造企业、酒类制造企业、电器制造企业、高新技术企业、现代服务酒店企业、交通运输企业、房地产企业、服饰制造企业、餐饮服务小企业、现代服务小企业，并提供连续3期及以上纳税申报数据；另外，每家企业内置多个月数据，企业月度之间的数据勾稽关系。</w:t>
            </w:r>
          </w:p>
          <w:p>
            <w:pPr>
              <w:spacing w:line="360" w:lineRule="auto"/>
              <w:rPr>
                <w:rFonts w:ascii="宋体" w:hAnsi="宋体" w:eastAsia="宋体" w:cs="宋体"/>
                <w:sz w:val="18"/>
                <w:szCs w:val="18"/>
              </w:rPr>
            </w:pPr>
            <w:r>
              <w:rPr>
                <w:rFonts w:hint="eastAsia" w:ascii="宋体" w:hAnsi="宋体" w:eastAsia="宋体" w:cs="宋体"/>
                <w:sz w:val="18"/>
                <w:szCs w:val="18"/>
              </w:rPr>
              <w:t>3.★微信小程序，支持财税知识训练，支持人机对抗训练、人人随机匹配对抗排位2种模式；支持排行功能，根据对抗段位情况进行排名；具备知识库功能，支持线上出题，采纳后自动进入知识库问答；具备信息管理功能，支持并分析系个人知识问答能力方向。</w:t>
            </w:r>
          </w:p>
          <w:p>
            <w:pPr>
              <w:spacing w:line="360" w:lineRule="auto"/>
              <w:rPr>
                <w:rFonts w:ascii="宋体" w:hAnsi="宋体" w:eastAsia="宋体" w:cs="宋体"/>
                <w:sz w:val="18"/>
                <w:szCs w:val="18"/>
              </w:rPr>
            </w:pPr>
            <w:r>
              <w:rPr>
                <w:rFonts w:hint="eastAsia" w:ascii="宋体" w:hAnsi="宋体" w:eastAsia="宋体" w:cs="宋体"/>
                <w:sz w:val="18"/>
                <w:szCs w:val="18"/>
              </w:rPr>
              <w:t>（一）电子税务局</w:t>
            </w:r>
          </w:p>
          <w:p>
            <w:pPr>
              <w:spacing w:line="360" w:lineRule="auto"/>
              <w:rPr>
                <w:rFonts w:ascii="宋体" w:hAnsi="宋体" w:eastAsia="宋体" w:cs="宋体"/>
                <w:sz w:val="18"/>
                <w:szCs w:val="18"/>
              </w:rPr>
            </w:pPr>
            <w:r>
              <w:rPr>
                <w:rFonts w:hint="eastAsia" w:ascii="宋体" w:hAnsi="宋体" w:eastAsia="宋体" w:cs="宋体"/>
                <w:sz w:val="18"/>
                <w:szCs w:val="18"/>
              </w:rPr>
              <w:t>1.▲电子税务局申报系统要求仿真真实国家电子税务局申报页面，具备：我的信息、我要办税、我要查询、互动中心、公众服务5个模块页面，其中能进行纳税人信息、用户管理、我的待办、税费申报及缴纳、发票使用、申报信息查询、缴款信息查询、欠费信息查询等功能模块。</w:t>
            </w:r>
          </w:p>
          <w:p>
            <w:pPr>
              <w:spacing w:line="360" w:lineRule="auto"/>
              <w:rPr>
                <w:rFonts w:ascii="宋体" w:hAnsi="宋体" w:eastAsia="宋体" w:cs="宋体"/>
                <w:sz w:val="18"/>
                <w:szCs w:val="18"/>
              </w:rPr>
            </w:pPr>
            <w:r>
              <w:rPr>
                <w:rFonts w:hint="eastAsia" w:ascii="宋体" w:hAnsi="宋体" w:eastAsia="宋体" w:cs="宋体"/>
                <w:sz w:val="18"/>
                <w:szCs w:val="18"/>
              </w:rPr>
              <w:t>2.电子税务局-我要办税-税费申报及缴纳模块符合以下申报流程和规定：（1）申报税（费）清册，分按期应税申报、其他申报、逾期申报模块，可支持所有税种纳税申报；（2）清缴税款，支持所有税种通过三方协议与银联两种方式缴款实现网络缴纳税款；（3）申报更正/申报作废，申报结果错误的情况可通过更正/作废进行重新申报提交；（4）申报查询及打印，按照申报日期和申报所属期进行查询申报结果可支持申报表导出；（5）缴款查询及打印，已申报以及缴费的纳税税种可进行打印电子缴税凭证作为留抵凭证。</w:t>
            </w:r>
          </w:p>
          <w:p>
            <w:pPr>
              <w:spacing w:line="360" w:lineRule="auto"/>
              <w:rPr>
                <w:rFonts w:ascii="宋体" w:hAnsi="宋体" w:eastAsia="宋体" w:cs="宋体"/>
                <w:sz w:val="18"/>
                <w:szCs w:val="18"/>
              </w:rPr>
            </w:pPr>
            <w:r>
              <w:rPr>
                <w:rFonts w:hint="eastAsia" w:ascii="宋体" w:hAnsi="宋体" w:eastAsia="宋体" w:cs="宋体"/>
                <w:sz w:val="18"/>
                <w:szCs w:val="18"/>
              </w:rPr>
              <w:t>3.★电子税务局纳税申报系统支持以下税种申报：增值税及附加税费纳税申报（一般、小规模），企业所得税纳税申报（年度汇算、查账征收、核定征收），消费税及附加税费纳税申报（烟类、酒类），财务报表（企业会计准则、小企业会计准则），社保费申报，印花税申报，工会经费，残疾人就业保障金，房产税，城镇土地使用税，土地增值税（预交、清算）、资源税、车船税、烟叶税、耕地占用税、契税、环境保护税纳税申报税。</w:t>
            </w:r>
          </w:p>
          <w:p>
            <w:pPr>
              <w:spacing w:line="360" w:lineRule="auto"/>
              <w:rPr>
                <w:rFonts w:ascii="宋体" w:hAnsi="宋体" w:eastAsia="宋体" w:cs="宋体"/>
                <w:sz w:val="18"/>
                <w:szCs w:val="18"/>
              </w:rPr>
            </w:pPr>
            <w:r>
              <w:rPr>
                <w:rFonts w:hint="eastAsia" w:ascii="宋体" w:hAnsi="宋体" w:eastAsia="宋体" w:cs="宋体"/>
                <w:sz w:val="18"/>
                <w:szCs w:val="18"/>
              </w:rPr>
              <w:t>4.★电子税务局纳税申报系统具备信息采集功能：具备城镇土地使用税税源信息采集、房产税税源信息采集、社会保险费信息采集3个信息采集模块；可以通过社会保险费信息采集登记企业员工社保增员、减员，并会根据登记的信息自动生成社保纳税申报表；可通过城镇土地使用税税源信息采集、房产税税源信息采集模块采集土地房产信息，并会根据所登记的信息自动生成城镇土地使用税 房产税纳税申报表的申报信息。</w:t>
            </w:r>
          </w:p>
          <w:p>
            <w:pPr>
              <w:spacing w:line="360" w:lineRule="auto"/>
              <w:rPr>
                <w:rFonts w:ascii="宋体" w:hAnsi="宋体" w:eastAsia="宋体" w:cs="宋体"/>
                <w:sz w:val="18"/>
                <w:szCs w:val="18"/>
              </w:rPr>
            </w:pPr>
            <w:r>
              <w:rPr>
                <w:rFonts w:hint="eastAsia" w:ascii="宋体" w:hAnsi="宋体" w:eastAsia="宋体" w:cs="宋体"/>
                <w:sz w:val="18"/>
                <w:szCs w:val="18"/>
              </w:rPr>
              <w:t>5.★申报表具备自动取值功能，主表与附表间也具有自动计算功能，支持跨月自动累计数据功能，满足纳税申报教学实训；例：增值税申报表本年累计数从每月申报表中自动累计。</w:t>
            </w:r>
          </w:p>
          <w:p>
            <w:pPr>
              <w:spacing w:line="360" w:lineRule="auto"/>
              <w:rPr>
                <w:rFonts w:ascii="宋体" w:hAnsi="宋体" w:eastAsia="宋体" w:cs="宋体"/>
                <w:sz w:val="18"/>
                <w:szCs w:val="18"/>
              </w:rPr>
            </w:pPr>
            <w:r>
              <w:rPr>
                <w:rFonts w:hint="eastAsia" w:ascii="宋体" w:hAnsi="宋体" w:eastAsia="宋体" w:cs="宋体"/>
                <w:sz w:val="18"/>
                <w:szCs w:val="18"/>
              </w:rPr>
              <w:t>6.★电子税务局-我要办税-发票使用模块：具备发票票种核定、发票领用、发票验旧、发票查验模块；可以通过电子税务局网上办理发票票种核定申请、核定调整、申领、验旧、查验，满足线上发票管理教学实训。</w:t>
            </w:r>
          </w:p>
          <w:p>
            <w:pPr>
              <w:spacing w:line="360" w:lineRule="auto"/>
              <w:rPr>
                <w:rFonts w:ascii="宋体" w:hAnsi="宋体" w:eastAsia="宋体" w:cs="宋体"/>
                <w:sz w:val="18"/>
                <w:szCs w:val="18"/>
              </w:rPr>
            </w:pPr>
            <w:r>
              <w:rPr>
                <w:rFonts w:hint="eastAsia" w:ascii="宋体" w:hAnsi="宋体" w:eastAsia="宋体" w:cs="宋体"/>
                <w:sz w:val="18"/>
                <w:szCs w:val="18"/>
              </w:rPr>
              <w:t>7.电子税务局-我要查询中具备发票信息查询、申报信息查询、缴款信息查询、欠税信息查询4个模块查询已办理业务信息。</w:t>
            </w:r>
          </w:p>
          <w:p>
            <w:pPr>
              <w:spacing w:line="360" w:lineRule="auto"/>
              <w:rPr>
                <w:rFonts w:ascii="宋体" w:hAnsi="宋体" w:eastAsia="宋体" w:cs="宋体"/>
                <w:sz w:val="18"/>
                <w:szCs w:val="18"/>
              </w:rPr>
            </w:pPr>
            <w:r>
              <w:rPr>
                <w:rFonts w:hint="eastAsia" w:ascii="宋体" w:hAnsi="宋体" w:eastAsia="宋体" w:cs="宋体"/>
                <w:sz w:val="18"/>
                <w:szCs w:val="18"/>
              </w:rPr>
              <w:t>（二）仿真防伪税控开票软件&amp;发票助手</w:t>
            </w:r>
          </w:p>
          <w:p>
            <w:pPr>
              <w:spacing w:line="360" w:lineRule="auto"/>
              <w:rPr>
                <w:rFonts w:ascii="宋体" w:hAnsi="宋体" w:eastAsia="宋体" w:cs="宋体"/>
                <w:sz w:val="18"/>
                <w:szCs w:val="18"/>
              </w:rPr>
            </w:pPr>
            <w:r>
              <w:rPr>
                <w:rFonts w:hint="eastAsia" w:ascii="宋体" w:hAnsi="宋体" w:eastAsia="宋体" w:cs="宋体"/>
                <w:sz w:val="18"/>
                <w:szCs w:val="18"/>
              </w:rPr>
              <w:t>1.仿真防伪税控开票软件与真实企业防伪税控开票软件功能保持一致，系统包括系统设置、发票管理、汇总处理、系统维护4个基础模块功能。</w:t>
            </w:r>
          </w:p>
          <w:p>
            <w:pPr>
              <w:spacing w:line="360" w:lineRule="auto"/>
              <w:rPr>
                <w:rFonts w:ascii="宋体" w:hAnsi="宋体" w:eastAsia="宋体" w:cs="宋体"/>
                <w:sz w:val="18"/>
                <w:szCs w:val="18"/>
              </w:rPr>
            </w:pPr>
            <w:r>
              <w:rPr>
                <w:rFonts w:hint="eastAsia" w:ascii="宋体" w:hAnsi="宋体" w:eastAsia="宋体" w:cs="宋体"/>
                <w:sz w:val="18"/>
                <w:szCs w:val="18"/>
              </w:rPr>
              <w:t>2.开票软件的系统设置包含：参数设置、商品编码，客户编码、购货单位、车辆编码、税收编码等功能；可对客户、商品等信息进行查询、增加、修改、删除、导入、导出、打印操作。</w:t>
            </w:r>
          </w:p>
          <w:p>
            <w:pPr>
              <w:spacing w:line="360" w:lineRule="auto"/>
              <w:rPr>
                <w:rFonts w:ascii="宋体" w:hAnsi="宋体" w:eastAsia="宋体" w:cs="宋体"/>
                <w:sz w:val="18"/>
                <w:szCs w:val="18"/>
              </w:rPr>
            </w:pPr>
            <w:r>
              <w:rPr>
                <w:rFonts w:hint="eastAsia" w:ascii="宋体" w:hAnsi="宋体" w:eastAsia="宋体" w:cs="宋体"/>
                <w:sz w:val="18"/>
                <w:szCs w:val="18"/>
              </w:rPr>
              <w:t>3.开票软件的发票管理包含：网上申领、网上领票、发票读入、库存查询、发票退回、发票填开、发票查询、发票修复、发票作废、信息表等功能。</w:t>
            </w:r>
          </w:p>
          <w:p>
            <w:pPr>
              <w:spacing w:line="360" w:lineRule="auto"/>
              <w:rPr>
                <w:rFonts w:ascii="宋体" w:hAnsi="宋体" w:eastAsia="宋体" w:cs="宋体"/>
                <w:sz w:val="18"/>
                <w:szCs w:val="18"/>
              </w:rPr>
            </w:pPr>
            <w:r>
              <w:rPr>
                <w:rFonts w:hint="eastAsia" w:ascii="宋体" w:hAnsi="宋体" w:eastAsia="宋体" w:cs="宋体"/>
                <w:sz w:val="18"/>
                <w:szCs w:val="18"/>
              </w:rPr>
              <w:t>4.★开票软件支持增值税专用发票、增值税普通发票、增值税电子普通发票、增值税电子专用发票、机动车销售统一发票、收购发票、红字信息表的正常填开、折扣、清单、红字等功能操作，允许填开后的发票查询、作废及修复，能够实现含税价与不含税价的自动换算等功能。</w:t>
            </w:r>
          </w:p>
          <w:p>
            <w:pPr>
              <w:spacing w:line="360" w:lineRule="auto"/>
              <w:rPr>
                <w:rFonts w:ascii="宋体" w:hAnsi="宋体" w:eastAsia="宋体" w:cs="宋体"/>
                <w:sz w:val="18"/>
                <w:szCs w:val="18"/>
              </w:rPr>
            </w:pPr>
            <w:r>
              <w:rPr>
                <w:rFonts w:hint="eastAsia" w:ascii="宋体" w:hAnsi="宋体" w:eastAsia="宋体" w:cs="宋体"/>
                <w:sz w:val="18"/>
                <w:szCs w:val="18"/>
              </w:rPr>
              <w:t>5.系统支持发票的打印功能，可以连接针式打印机并配合教学专用发票进行打印发票。</w:t>
            </w:r>
          </w:p>
          <w:p>
            <w:pPr>
              <w:spacing w:line="360" w:lineRule="auto"/>
              <w:rPr>
                <w:rFonts w:ascii="宋体" w:hAnsi="宋体" w:eastAsia="宋体" w:cs="宋体"/>
                <w:sz w:val="18"/>
                <w:szCs w:val="18"/>
              </w:rPr>
            </w:pPr>
            <w:r>
              <w:rPr>
                <w:rFonts w:hint="eastAsia" w:ascii="宋体" w:hAnsi="宋体" w:eastAsia="宋体" w:cs="宋体"/>
                <w:sz w:val="18"/>
                <w:szCs w:val="18"/>
              </w:rPr>
              <w:t>6.开票软件中汇总处理包含：汇总上传、远程清卡、资料传出、状态查询、月度统计、发票资料、金税设备管理等功能。</w:t>
            </w:r>
          </w:p>
          <w:p>
            <w:pPr>
              <w:spacing w:line="360" w:lineRule="auto"/>
              <w:rPr>
                <w:rFonts w:ascii="宋体" w:hAnsi="宋体" w:eastAsia="宋体" w:cs="宋体"/>
                <w:sz w:val="18"/>
                <w:szCs w:val="18"/>
              </w:rPr>
            </w:pPr>
            <w:r>
              <w:rPr>
                <w:rFonts w:hint="eastAsia" w:ascii="宋体" w:hAnsi="宋体" w:eastAsia="宋体" w:cs="宋体"/>
                <w:sz w:val="18"/>
                <w:szCs w:val="18"/>
              </w:rPr>
              <w:t>7.电子发票助手支持汇总所开具的增值税电子普通发票、增值税电子专用发票并发送予客户。</w:t>
            </w:r>
          </w:p>
          <w:p>
            <w:pPr>
              <w:spacing w:line="360" w:lineRule="auto"/>
              <w:rPr>
                <w:rFonts w:ascii="宋体" w:hAnsi="宋体" w:eastAsia="宋体" w:cs="宋体"/>
                <w:sz w:val="18"/>
                <w:szCs w:val="18"/>
              </w:rPr>
            </w:pPr>
            <w:r>
              <w:rPr>
                <w:rFonts w:hint="eastAsia" w:ascii="宋体" w:hAnsi="宋体" w:eastAsia="宋体" w:cs="宋体"/>
                <w:sz w:val="18"/>
                <w:szCs w:val="18"/>
              </w:rPr>
              <w:t>8.★扫码开票功能，通过手机扫描二维码填写企业基本信息，开票系统生成至代开发票列表，代开列表选择立即开票完整发票商品信息即可完成开票。</w:t>
            </w:r>
          </w:p>
          <w:p>
            <w:pPr>
              <w:spacing w:line="360" w:lineRule="auto"/>
              <w:rPr>
                <w:rFonts w:ascii="宋体" w:hAnsi="宋体" w:eastAsia="宋体" w:cs="宋体"/>
                <w:sz w:val="18"/>
                <w:szCs w:val="18"/>
              </w:rPr>
            </w:pPr>
            <w:r>
              <w:rPr>
                <w:rFonts w:hint="eastAsia" w:ascii="宋体" w:hAnsi="宋体" w:eastAsia="宋体" w:cs="宋体"/>
                <w:sz w:val="18"/>
                <w:szCs w:val="18"/>
              </w:rPr>
              <w:t>9.★发票管理功能，开票系统已开具增值税专用发票、增值税普通发票等多种纸质发票，发票可多联次展现并可以进行模拟盖章。</w:t>
            </w:r>
          </w:p>
          <w:p>
            <w:pPr>
              <w:spacing w:line="360" w:lineRule="auto"/>
              <w:rPr>
                <w:rFonts w:ascii="宋体" w:hAnsi="宋体" w:eastAsia="宋体" w:cs="宋体"/>
                <w:sz w:val="18"/>
                <w:szCs w:val="18"/>
              </w:rPr>
            </w:pPr>
            <w:r>
              <w:rPr>
                <w:rFonts w:hint="eastAsia" w:ascii="宋体" w:hAnsi="宋体" w:eastAsia="宋体" w:cs="宋体"/>
                <w:sz w:val="18"/>
                <w:szCs w:val="18"/>
              </w:rPr>
              <w:t>（三）增值税发票综合服平台&amp;发票查验平台</w:t>
            </w:r>
          </w:p>
          <w:p>
            <w:pPr>
              <w:spacing w:line="360" w:lineRule="auto"/>
              <w:rPr>
                <w:rFonts w:ascii="宋体" w:hAnsi="宋体" w:eastAsia="宋体" w:cs="宋体"/>
                <w:sz w:val="18"/>
                <w:szCs w:val="18"/>
              </w:rPr>
            </w:pPr>
            <w:r>
              <w:rPr>
                <w:rFonts w:hint="eastAsia" w:ascii="宋体" w:hAnsi="宋体" w:eastAsia="宋体" w:cs="宋体"/>
                <w:sz w:val="18"/>
                <w:szCs w:val="18"/>
              </w:rPr>
              <w:t>1.增值税发票综合服务平台包括首页、发票抵扣勾选、退税勾选、代办退税勾选、进项发票查询、税务事项通知书、发票下载、企业档案信息。</w:t>
            </w:r>
          </w:p>
          <w:p>
            <w:pPr>
              <w:spacing w:line="360" w:lineRule="auto"/>
              <w:rPr>
                <w:rFonts w:ascii="宋体" w:hAnsi="宋体" w:eastAsia="宋体" w:cs="宋体"/>
                <w:sz w:val="18"/>
                <w:szCs w:val="18"/>
              </w:rPr>
            </w:pPr>
            <w:r>
              <w:rPr>
                <w:rFonts w:hint="eastAsia" w:ascii="宋体" w:hAnsi="宋体" w:eastAsia="宋体" w:cs="宋体"/>
                <w:sz w:val="18"/>
                <w:szCs w:val="18"/>
              </w:rPr>
              <w:t>2.★增值税发票综合服务平台支持连续多期的发票认证，认证的所属期根据日历、增值税申报情况进行识别当前税款所属期，进行发票勾选操作。</w:t>
            </w:r>
          </w:p>
          <w:p>
            <w:pPr>
              <w:spacing w:line="360" w:lineRule="auto"/>
              <w:rPr>
                <w:rFonts w:ascii="宋体" w:hAnsi="宋体" w:eastAsia="宋体" w:cs="宋体"/>
                <w:sz w:val="18"/>
                <w:szCs w:val="18"/>
              </w:rPr>
            </w:pPr>
            <w:r>
              <w:rPr>
                <w:rFonts w:hint="eastAsia" w:ascii="宋体" w:hAnsi="宋体" w:eastAsia="宋体" w:cs="宋体"/>
                <w:sz w:val="18"/>
                <w:szCs w:val="18"/>
              </w:rPr>
              <w:t>3.发票抵扣勾选：支持增值税发票认证，可通过查询功能筛选增值税发票，再通过发票勾选模块进行勾选所需要认证的增值税发票；可修改发票有效税额，系统进行甄别发票转态非正常发票无法进行勾选。</w:t>
            </w:r>
          </w:p>
          <w:p>
            <w:pPr>
              <w:spacing w:line="360" w:lineRule="auto"/>
              <w:rPr>
                <w:rFonts w:ascii="宋体" w:hAnsi="宋体" w:eastAsia="宋体" w:cs="宋体"/>
                <w:sz w:val="18"/>
                <w:szCs w:val="18"/>
              </w:rPr>
            </w:pPr>
            <w:r>
              <w:rPr>
                <w:rFonts w:hint="eastAsia" w:ascii="宋体" w:hAnsi="宋体" w:eastAsia="宋体" w:cs="宋体"/>
                <w:sz w:val="18"/>
                <w:szCs w:val="18"/>
              </w:rPr>
              <w:t>4.发票抵扣勾选：支持海关缴款书认证，可通过查询功能筛选海关缴款书，再通过发票勾选模块进行勾选所需要认证的海关缴款书；海关缴款书不符项可以进行手动修改，再进行勾选认证。</w:t>
            </w:r>
          </w:p>
          <w:p>
            <w:pPr>
              <w:spacing w:line="360" w:lineRule="auto"/>
              <w:rPr>
                <w:rFonts w:ascii="宋体" w:hAnsi="宋体" w:eastAsia="宋体" w:cs="宋体"/>
                <w:sz w:val="18"/>
                <w:szCs w:val="18"/>
              </w:rPr>
            </w:pPr>
            <w:r>
              <w:rPr>
                <w:rFonts w:hint="eastAsia" w:ascii="宋体" w:hAnsi="宋体" w:eastAsia="宋体" w:cs="宋体"/>
                <w:sz w:val="18"/>
                <w:szCs w:val="18"/>
              </w:rPr>
              <w:t>5.增值税发票综合服务平台支持可批量抵扣勾选，实现大量发票勾选的简便操作。</w:t>
            </w:r>
          </w:p>
          <w:p>
            <w:pPr>
              <w:spacing w:line="360" w:lineRule="auto"/>
              <w:rPr>
                <w:rFonts w:ascii="宋体" w:hAnsi="宋体" w:eastAsia="宋体" w:cs="宋体"/>
                <w:sz w:val="18"/>
                <w:szCs w:val="18"/>
              </w:rPr>
            </w:pPr>
            <w:r>
              <w:rPr>
                <w:rFonts w:hint="eastAsia" w:ascii="宋体" w:hAnsi="宋体" w:eastAsia="宋体" w:cs="宋体"/>
                <w:sz w:val="18"/>
                <w:szCs w:val="18"/>
              </w:rPr>
              <w:t>6.海关缴款书采集功能：支持手工录入或批量导入缴款书号码、填发日期以及税款金额，能够查询已录入的海关缴款书信息，查询条件包括缴款书号码、填发日期、录入日期、稽核结果（全部、待处理、稽核中、相符、不符、缺联、重号）。</w:t>
            </w:r>
          </w:p>
          <w:p>
            <w:pPr>
              <w:spacing w:line="360" w:lineRule="auto"/>
              <w:rPr>
                <w:rFonts w:ascii="宋体" w:hAnsi="宋体" w:eastAsia="宋体" w:cs="宋体"/>
                <w:sz w:val="18"/>
                <w:szCs w:val="18"/>
              </w:rPr>
            </w:pPr>
            <w:r>
              <w:rPr>
                <w:rFonts w:hint="eastAsia" w:ascii="宋体" w:hAnsi="宋体" w:eastAsia="宋体" w:cs="宋体"/>
                <w:sz w:val="18"/>
                <w:szCs w:val="18"/>
              </w:rPr>
              <w:t>7.出口转内销发票勾选功能，支持出口转内销抵扣勾选和出口转内销不抵扣勾选，可以在查询条件中输入转内销证明编号进行发票查询。</w:t>
            </w:r>
          </w:p>
          <w:p>
            <w:pPr>
              <w:spacing w:line="360" w:lineRule="auto"/>
              <w:rPr>
                <w:rFonts w:ascii="宋体" w:hAnsi="宋体" w:eastAsia="宋体" w:cs="宋体"/>
                <w:sz w:val="18"/>
                <w:szCs w:val="18"/>
              </w:rPr>
            </w:pPr>
            <w:r>
              <w:rPr>
                <w:rFonts w:hint="eastAsia" w:ascii="宋体" w:hAnsi="宋体" w:eastAsia="宋体" w:cs="宋体"/>
                <w:sz w:val="18"/>
                <w:szCs w:val="18"/>
              </w:rPr>
              <w:t>8.退税勾选模块需支持退税勾选、退税批量勾选、退税确认勾选、查询统计功能。完成退税勾选后需要进行退税确认勾选，对当前已勾选的发票信息进行确认操作，并可以对退税勾选的增值税发票和海关缴款书进行统计。</w:t>
            </w:r>
          </w:p>
          <w:p>
            <w:pPr>
              <w:spacing w:line="360" w:lineRule="auto"/>
              <w:rPr>
                <w:rFonts w:ascii="宋体" w:hAnsi="宋体" w:eastAsia="宋体" w:cs="宋体"/>
                <w:sz w:val="18"/>
                <w:szCs w:val="18"/>
              </w:rPr>
            </w:pPr>
            <w:r>
              <w:rPr>
                <w:rFonts w:hint="eastAsia" w:ascii="宋体" w:hAnsi="宋体" w:eastAsia="宋体" w:cs="宋体"/>
                <w:sz w:val="18"/>
                <w:szCs w:val="18"/>
              </w:rPr>
              <w:t>9.增值税发票综合服务平台抵扣勾选统计模块，实现发票抵扣统计操作，符合统计申请、确认签名、撤销统计3个模块基础功能，系统允许历史所属期数据统计。</w:t>
            </w:r>
          </w:p>
          <w:p>
            <w:pPr>
              <w:spacing w:line="360" w:lineRule="auto"/>
              <w:rPr>
                <w:rFonts w:ascii="宋体" w:hAnsi="宋体" w:eastAsia="宋体" w:cs="宋体"/>
                <w:sz w:val="18"/>
                <w:szCs w:val="18"/>
              </w:rPr>
            </w:pPr>
            <w:r>
              <w:rPr>
                <w:rFonts w:hint="eastAsia" w:ascii="宋体" w:hAnsi="宋体" w:eastAsia="宋体" w:cs="宋体"/>
                <w:sz w:val="18"/>
                <w:szCs w:val="18"/>
              </w:rPr>
              <w:t>10.增值税发票综合服务平台满足允许的时间范围内进行多次抵扣统计操作，并将自动汇总当期多次勾选确认的数据，作为当期抵扣的参考依据。</w:t>
            </w:r>
          </w:p>
          <w:p>
            <w:pPr>
              <w:spacing w:line="360" w:lineRule="auto"/>
              <w:rPr>
                <w:rFonts w:ascii="宋体" w:hAnsi="宋体" w:eastAsia="宋体" w:cs="宋体"/>
                <w:sz w:val="18"/>
                <w:szCs w:val="18"/>
              </w:rPr>
            </w:pPr>
            <w:r>
              <w:rPr>
                <w:rFonts w:hint="eastAsia" w:ascii="宋体" w:hAnsi="宋体" w:eastAsia="宋体" w:cs="宋体"/>
                <w:sz w:val="18"/>
                <w:szCs w:val="18"/>
              </w:rPr>
              <w:t>11.系统提供发票下载功能，支持对增值税发票进行查询和下载。</w:t>
            </w:r>
          </w:p>
          <w:p>
            <w:pPr>
              <w:spacing w:line="360" w:lineRule="auto"/>
              <w:rPr>
                <w:rFonts w:ascii="宋体" w:hAnsi="宋体" w:eastAsia="宋体" w:cs="宋体"/>
                <w:sz w:val="18"/>
                <w:szCs w:val="18"/>
              </w:rPr>
            </w:pPr>
            <w:r>
              <w:rPr>
                <w:rFonts w:hint="eastAsia" w:ascii="宋体" w:hAnsi="宋体" w:eastAsia="宋体" w:cs="宋体"/>
                <w:sz w:val="18"/>
                <w:szCs w:val="18"/>
              </w:rPr>
              <w:t>12.增值税发票综合服务平台可进行企业档案信息模块维护。</w:t>
            </w:r>
          </w:p>
          <w:p>
            <w:pPr>
              <w:spacing w:line="360" w:lineRule="auto"/>
              <w:rPr>
                <w:rFonts w:ascii="宋体" w:hAnsi="宋体" w:eastAsia="宋体" w:cs="宋体"/>
                <w:sz w:val="18"/>
                <w:szCs w:val="18"/>
              </w:rPr>
            </w:pPr>
            <w:r>
              <w:rPr>
                <w:rFonts w:hint="eastAsia" w:ascii="宋体" w:hAnsi="宋体" w:eastAsia="宋体" w:cs="宋体"/>
                <w:sz w:val="18"/>
                <w:szCs w:val="18"/>
              </w:rPr>
              <w:t>13.★发票查验平台，可以通过发票代码、发票号码、开票日期、开具金额查验企业开具或取得的发票真伪。</w:t>
            </w:r>
          </w:p>
          <w:p>
            <w:pPr>
              <w:spacing w:line="360" w:lineRule="auto"/>
              <w:rPr>
                <w:rFonts w:ascii="宋体" w:hAnsi="宋体" w:eastAsia="宋体" w:cs="宋体"/>
                <w:sz w:val="18"/>
                <w:szCs w:val="18"/>
              </w:rPr>
            </w:pPr>
            <w:r>
              <w:rPr>
                <w:rFonts w:hint="eastAsia" w:ascii="宋体" w:hAnsi="宋体" w:eastAsia="宋体" w:cs="宋体"/>
                <w:sz w:val="18"/>
                <w:szCs w:val="18"/>
              </w:rPr>
              <w:t>（四）自然人电子税务局（扣缴端）</w:t>
            </w:r>
          </w:p>
          <w:p>
            <w:pPr>
              <w:spacing w:line="360" w:lineRule="auto"/>
              <w:rPr>
                <w:rFonts w:ascii="宋体" w:hAnsi="宋体" w:eastAsia="宋体" w:cs="宋体"/>
                <w:sz w:val="18"/>
                <w:szCs w:val="18"/>
              </w:rPr>
            </w:pPr>
            <w:r>
              <w:rPr>
                <w:rFonts w:hint="eastAsia" w:ascii="宋体" w:hAnsi="宋体" w:eastAsia="宋体" w:cs="宋体"/>
                <w:sz w:val="18"/>
                <w:szCs w:val="18"/>
              </w:rPr>
              <w:t>1.自然人电子税务局（扣缴端）系统包括人员信息采集、专项附加扣除信息采集、综合所得申报、分类所得申报、非居民所得申报、限售股所得申报、申报更正、申报作废、税款缴纳、查询统计、系统设置等功能。</w:t>
            </w:r>
          </w:p>
          <w:p>
            <w:pPr>
              <w:spacing w:line="360" w:lineRule="auto"/>
              <w:rPr>
                <w:rFonts w:ascii="宋体" w:hAnsi="宋体" w:eastAsia="宋体" w:cs="宋体"/>
                <w:sz w:val="18"/>
                <w:szCs w:val="18"/>
              </w:rPr>
            </w:pPr>
            <w:r>
              <w:rPr>
                <w:rFonts w:hint="eastAsia" w:ascii="宋体" w:hAnsi="宋体" w:eastAsia="宋体" w:cs="宋体"/>
                <w:sz w:val="18"/>
                <w:szCs w:val="18"/>
              </w:rPr>
              <w:t>2.人员信息采集，人员变动可以通过新增/导入/删除等功能进行人员新增或删除，支持展开条件查询，基础信息实现校验功能。</w:t>
            </w:r>
          </w:p>
          <w:p>
            <w:pPr>
              <w:spacing w:line="360" w:lineRule="auto"/>
              <w:rPr>
                <w:rFonts w:ascii="宋体" w:hAnsi="宋体" w:eastAsia="宋体" w:cs="宋体"/>
                <w:sz w:val="18"/>
                <w:szCs w:val="18"/>
              </w:rPr>
            </w:pPr>
            <w:r>
              <w:rPr>
                <w:rFonts w:hint="eastAsia" w:ascii="宋体" w:hAnsi="宋体" w:eastAsia="宋体" w:cs="宋体"/>
                <w:sz w:val="18"/>
                <w:szCs w:val="18"/>
              </w:rPr>
              <w:t>3.专项附加扣除信息采集，采集配偶信息、子女教育支出、继续教育支出、住房贷款利息支出、住房租金支出、赡养老人支出6项信息。</w:t>
            </w:r>
          </w:p>
          <w:p>
            <w:pPr>
              <w:spacing w:line="360" w:lineRule="auto"/>
              <w:rPr>
                <w:rFonts w:ascii="宋体" w:hAnsi="宋体" w:eastAsia="宋体" w:cs="宋体"/>
                <w:sz w:val="18"/>
                <w:szCs w:val="18"/>
              </w:rPr>
            </w:pPr>
            <w:r>
              <w:rPr>
                <w:rFonts w:hint="eastAsia" w:ascii="宋体" w:hAnsi="宋体" w:eastAsia="宋体" w:cs="宋体"/>
                <w:sz w:val="18"/>
                <w:szCs w:val="18"/>
              </w:rPr>
              <w:t>4.综合所得申报流程符合收入及减除填写、税款计算、附表填写、申报表报送4个申报步骤；综合所得申报包含正常工资薪金收入、全年一次性奖金收入、企业年金、劳务报酬、稿酬所得、特许使用权费所得、内退一次性补偿金、解除劳动合同一次性补偿金、央企负责人收入和任期奖励、单位低价职工售价、提前退休一次性补贴、个人股权激励收入、税收递延型商业养老金14个项目申报，支持附表减免事项、商业健康保险、税延养老保险、准予扣除的附表填写，支持发送申报、申报更正、撤销更正、申报作废4个申报修正功能。</w:t>
            </w:r>
          </w:p>
          <w:p>
            <w:pPr>
              <w:spacing w:line="360" w:lineRule="auto"/>
              <w:rPr>
                <w:rFonts w:ascii="宋体" w:hAnsi="宋体" w:eastAsia="宋体" w:cs="宋体"/>
                <w:sz w:val="18"/>
                <w:szCs w:val="18"/>
              </w:rPr>
            </w:pPr>
            <w:r>
              <w:rPr>
                <w:rFonts w:hint="eastAsia" w:ascii="宋体" w:hAnsi="宋体" w:eastAsia="宋体" w:cs="宋体"/>
                <w:sz w:val="18"/>
                <w:szCs w:val="18"/>
              </w:rPr>
              <w:t>5.分类所得申报流程符合收入及减除填写、附表填写、申报表报送3个申报步骤；分类所得申报包含利息股息红利所得、财产租赁所得、财产转让所得、偶然所得4个项目申报，支持附表减免事项、商业健康保险、税延养老保险、准予扣除的附表填写，支持发送申报、申报更正、撤销更正、申报作废4个申报修正功能。</w:t>
            </w:r>
          </w:p>
          <w:p>
            <w:pPr>
              <w:spacing w:line="360" w:lineRule="auto"/>
              <w:rPr>
                <w:rFonts w:ascii="宋体" w:hAnsi="宋体" w:eastAsia="宋体" w:cs="宋体"/>
                <w:sz w:val="18"/>
                <w:szCs w:val="18"/>
              </w:rPr>
            </w:pPr>
            <w:r>
              <w:rPr>
                <w:rFonts w:hint="eastAsia" w:ascii="宋体" w:hAnsi="宋体" w:eastAsia="宋体" w:cs="宋体"/>
                <w:sz w:val="18"/>
                <w:szCs w:val="18"/>
              </w:rPr>
              <w:t>6.非居民所得申报流程符合收入及减除填写、附表填写、申报表报送3个申报步骤；非居民所得申报包含无住所个人正常工资薪金、无住所个人数月奖金、解除劳动合同一次性补偿金、个人股权激励收入、税收递延型商业养老金、劳务报酬所得、稿酬所得、特许权使用费所得、利息股息红利所得、财产租赁所得、财产转让所得、偶然所得12个项目申报，支持附表减免事项、商业健康保险、税延养老保险、准予扣除的附表填写，支持发送申报、申报更正、撤销更正、申报作废4个申报修正功能。</w:t>
            </w:r>
          </w:p>
          <w:p>
            <w:pPr>
              <w:spacing w:line="360" w:lineRule="auto"/>
              <w:rPr>
                <w:rFonts w:ascii="宋体" w:hAnsi="宋体" w:eastAsia="宋体" w:cs="宋体"/>
                <w:sz w:val="18"/>
                <w:szCs w:val="18"/>
              </w:rPr>
            </w:pPr>
            <w:r>
              <w:rPr>
                <w:rFonts w:hint="eastAsia" w:ascii="宋体" w:hAnsi="宋体" w:eastAsia="宋体" w:cs="宋体"/>
                <w:sz w:val="18"/>
                <w:szCs w:val="18"/>
              </w:rPr>
              <w:t>7.限售所得申报项目申报流程符合收入及减除填写、申报表报送2个申报步骤；支持限售所得申报项目申报表填写，支持发送申报、申报更正、撤销更正、申报作废4个申报修正功能。</w:t>
            </w:r>
          </w:p>
          <w:p>
            <w:pPr>
              <w:spacing w:line="360" w:lineRule="auto"/>
              <w:rPr>
                <w:rFonts w:ascii="宋体" w:hAnsi="宋体" w:eastAsia="宋体" w:cs="宋体"/>
                <w:sz w:val="18"/>
                <w:szCs w:val="18"/>
              </w:rPr>
            </w:pPr>
            <w:r>
              <w:rPr>
                <w:rFonts w:hint="eastAsia" w:ascii="宋体" w:hAnsi="宋体" w:eastAsia="宋体" w:cs="宋体"/>
                <w:sz w:val="18"/>
                <w:szCs w:val="18"/>
              </w:rPr>
              <w:t>8.税款缴纳，支持三方协议缴税、银联缴款，提交申报后可进行税款缴纳。</w:t>
            </w:r>
          </w:p>
          <w:p>
            <w:pPr>
              <w:spacing w:line="360" w:lineRule="auto"/>
              <w:rPr>
                <w:rFonts w:ascii="宋体" w:hAnsi="宋体" w:eastAsia="宋体" w:cs="宋体"/>
                <w:sz w:val="18"/>
                <w:szCs w:val="18"/>
              </w:rPr>
            </w:pPr>
            <w:r>
              <w:rPr>
                <w:rFonts w:hint="eastAsia" w:ascii="宋体" w:hAnsi="宋体" w:eastAsia="宋体" w:cs="宋体"/>
                <w:sz w:val="18"/>
                <w:szCs w:val="18"/>
              </w:rPr>
              <w:t>9.查询统计，支持单位申报记录、个人扣缴明细、缴税记录3个项目内容查询。</w:t>
            </w:r>
          </w:p>
          <w:p>
            <w:pPr>
              <w:spacing w:line="360" w:lineRule="auto"/>
              <w:rPr>
                <w:rFonts w:ascii="宋体" w:hAnsi="宋体" w:eastAsia="宋体" w:cs="宋体"/>
                <w:sz w:val="18"/>
                <w:szCs w:val="18"/>
              </w:rPr>
            </w:pPr>
            <w:r>
              <w:rPr>
                <w:rFonts w:hint="eastAsia" w:ascii="宋体" w:hAnsi="宋体" w:eastAsia="宋体" w:cs="宋体"/>
                <w:sz w:val="18"/>
                <w:szCs w:val="18"/>
              </w:rPr>
              <w:t>10.自然人电子税务局（扣缴端）系统支持系统设置和企业管理2个项目管理，可以通过企业管理添加企业进行管理，可以通过系统设置进行单位系统信息管理及申报设置。</w:t>
            </w:r>
          </w:p>
          <w:p>
            <w:pPr>
              <w:spacing w:line="360" w:lineRule="auto"/>
              <w:rPr>
                <w:rFonts w:ascii="宋体" w:hAnsi="宋体" w:eastAsia="宋体" w:cs="宋体"/>
                <w:sz w:val="18"/>
                <w:szCs w:val="18"/>
              </w:rPr>
            </w:pPr>
            <w:r>
              <w:rPr>
                <w:rFonts w:hint="eastAsia" w:ascii="宋体" w:hAnsi="宋体" w:eastAsia="宋体" w:cs="宋体"/>
                <w:sz w:val="18"/>
                <w:szCs w:val="18"/>
              </w:rPr>
              <w:t>（五）自然人电子税务局（个人端）</w:t>
            </w:r>
          </w:p>
          <w:p>
            <w:pPr>
              <w:spacing w:line="360" w:lineRule="auto"/>
              <w:rPr>
                <w:rFonts w:ascii="宋体" w:hAnsi="宋体" w:eastAsia="宋体" w:cs="宋体"/>
                <w:sz w:val="18"/>
                <w:szCs w:val="18"/>
              </w:rPr>
            </w:pPr>
            <w:r>
              <w:rPr>
                <w:rFonts w:hint="eastAsia" w:ascii="宋体" w:hAnsi="宋体" w:eastAsia="宋体" w:cs="宋体"/>
                <w:sz w:val="18"/>
                <w:szCs w:val="18"/>
              </w:rPr>
              <w:t>1.★自然人电子税务局（个人端）系统具备综合所得年度汇算申报、专项附加扣除填报、经营所得（A表）申报、经营所得（B表）申报、缴款、查询等基础操作满足实训教学。</w:t>
            </w:r>
          </w:p>
          <w:p>
            <w:pPr>
              <w:spacing w:line="360" w:lineRule="auto"/>
              <w:rPr>
                <w:rFonts w:ascii="宋体" w:hAnsi="宋体" w:eastAsia="宋体" w:cs="宋体"/>
                <w:sz w:val="18"/>
                <w:szCs w:val="18"/>
              </w:rPr>
            </w:pPr>
            <w:r>
              <w:rPr>
                <w:rFonts w:hint="eastAsia" w:ascii="宋体" w:hAnsi="宋体" w:eastAsia="宋体" w:cs="宋体"/>
                <w:sz w:val="18"/>
                <w:szCs w:val="18"/>
              </w:rPr>
              <w:t>2.综合所得年度汇算申报，申报流程满足基础信息、收入和税前扣除、税款计算3步，并支持过程劳务报酬、稿酬、特许权使用费、全年一次奖金、减免税额5个模块的数据信息登记。</w:t>
            </w:r>
          </w:p>
          <w:p>
            <w:pPr>
              <w:spacing w:line="360" w:lineRule="auto"/>
              <w:rPr>
                <w:rFonts w:ascii="宋体" w:hAnsi="宋体" w:eastAsia="宋体" w:cs="宋体"/>
                <w:sz w:val="18"/>
                <w:szCs w:val="18"/>
              </w:rPr>
            </w:pPr>
            <w:r>
              <w:rPr>
                <w:rFonts w:hint="eastAsia" w:ascii="宋体" w:hAnsi="宋体" w:eastAsia="宋体" w:cs="宋体"/>
                <w:sz w:val="18"/>
                <w:szCs w:val="18"/>
              </w:rPr>
              <w:t>3.经营所得（A类）申报，申报流程满足录入被投资单位信息、录入计税信息、录入减免税额、确认申报信息4个基础申报步骤。</w:t>
            </w:r>
          </w:p>
          <w:p>
            <w:pPr>
              <w:spacing w:line="360" w:lineRule="auto"/>
              <w:rPr>
                <w:rFonts w:ascii="宋体" w:hAnsi="宋体" w:eastAsia="宋体" w:cs="宋体"/>
                <w:sz w:val="18"/>
                <w:szCs w:val="18"/>
              </w:rPr>
            </w:pPr>
            <w:r>
              <w:rPr>
                <w:rFonts w:hint="eastAsia" w:ascii="宋体" w:hAnsi="宋体" w:eastAsia="宋体" w:cs="宋体"/>
                <w:sz w:val="18"/>
                <w:szCs w:val="18"/>
              </w:rPr>
              <w:t>4.经营所得（B类）申报，申报流程满足录入被投资单位信息、录入收入成本信息、录入纳税调整增加/减少额、录入其他税前减免事项、确认申报信息5个基础申报步骤。</w:t>
            </w:r>
          </w:p>
          <w:p>
            <w:pPr>
              <w:spacing w:line="360" w:lineRule="auto"/>
              <w:rPr>
                <w:rFonts w:ascii="宋体" w:hAnsi="宋体" w:eastAsia="宋体" w:cs="宋体"/>
                <w:sz w:val="18"/>
                <w:szCs w:val="18"/>
              </w:rPr>
            </w:pPr>
            <w:r>
              <w:rPr>
                <w:rFonts w:hint="eastAsia" w:ascii="宋体" w:hAnsi="宋体" w:eastAsia="宋体" w:cs="宋体"/>
                <w:sz w:val="18"/>
                <w:szCs w:val="18"/>
              </w:rPr>
              <w:t>5.专项附加扣除，支持子女教育、继续教育、大病医疗、住房贷款利息、住房租金、赡养老人6项专项附加扣除登记。</w:t>
            </w:r>
          </w:p>
          <w:p>
            <w:pPr>
              <w:spacing w:line="360" w:lineRule="auto"/>
              <w:rPr>
                <w:rFonts w:ascii="宋体" w:hAnsi="宋体" w:eastAsia="宋体" w:cs="宋体"/>
                <w:sz w:val="18"/>
                <w:szCs w:val="18"/>
              </w:rPr>
            </w:pPr>
            <w:r>
              <w:rPr>
                <w:rFonts w:hint="eastAsia" w:ascii="宋体" w:hAnsi="宋体" w:eastAsia="宋体" w:cs="宋体"/>
                <w:sz w:val="18"/>
                <w:szCs w:val="18"/>
              </w:rPr>
              <w:t>6.自然人电子税务局（个人端）系统支持申报查询、专项附加扣除信息查询、申报作废等基础功能。</w:t>
            </w:r>
          </w:p>
          <w:p>
            <w:pPr>
              <w:spacing w:line="360" w:lineRule="auto"/>
              <w:rPr>
                <w:rFonts w:ascii="宋体" w:hAnsi="宋体" w:eastAsia="宋体" w:cs="宋体"/>
                <w:sz w:val="18"/>
                <w:szCs w:val="18"/>
              </w:rPr>
            </w:pPr>
            <w:r>
              <w:rPr>
                <w:rFonts w:hint="eastAsia" w:ascii="宋体" w:hAnsi="宋体" w:eastAsia="宋体" w:cs="宋体"/>
                <w:sz w:val="18"/>
                <w:szCs w:val="18"/>
              </w:rPr>
              <w:t>（六）税务局端</w:t>
            </w:r>
          </w:p>
          <w:p>
            <w:pPr>
              <w:spacing w:line="360" w:lineRule="auto"/>
              <w:rPr>
                <w:rFonts w:ascii="宋体" w:hAnsi="宋体" w:eastAsia="宋体" w:cs="宋体"/>
                <w:sz w:val="18"/>
                <w:szCs w:val="18"/>
              </w:rPr>
            </w:pPr>
            <w:r>
              <w:rPr>
                <w:rFonts w:hint="eastAsia" w:ascii="宋体" w:hAnsi="宋体" w:eastAsia="宋体" w:cs="宋体"/>
                <w:sz w:val="18"/>
                <w:szCs w:val="18"/>
              </w:rPr>
              <w:t>1.★税务端具备待办任务审核、增值税防伪税控系统发行/注销、发票调拨管理、发票票种核定、发票缴销管理、发票发售管理、发票结存管理7个基础税收管理模块；税务端与企业端数据互动，可根据企业端发起的申领、核定等业务发起进行审批确认。</w:t>
            </w:r>
          </w:p>
          <w:p>
            <w:pPr>
              <w:spacing w:line="360" w:lineRule="auto"/>
              <w:rPr>
                <w:rFonts w:ascii="宋体" w:hAnsi="宋体" w:eastAsia="宋体" w:cs="宋体"/>
                <w:sz w:val="18"/>
                <w:szCs w:val="18"/>
              </w:rPr>
            </w:pPr>
            <w:r>
              <w:rPr>
                <w:rFonts w:hint="eastAsia" w:ascii="宋体" w:hAnsi="宋体" w:eastAsia="宋体" w:cs="宋体"/>
                <w:sz w:val="18"/>
                <w:szCs w:val="18"/>
              </w:rPr>
              <w:t>2.发票调拨管理，系统根据发票库存情况发起发票调拨（印制），并进行确认验收入库存。</w:t>
            </w:r>
          </w:p>
          <w:p>
            <w:pPr>
              <w:spacing w:line="360" w:lineRule="auto"/>
              <w:rPr>
                <w:rFonts w:ascii="宋体" w:hAnsi="宋体" w:eastAsia="宋体" w:cs="宋体"/>
                <w:sz w:val="18"/>
                <w:szCs w:val="18"/>
              </w:rPr>
            </w:pPr>
            <w:r>
              <w:rPr>
                <w:rFonts w:hint="eastAsia" w:ascii="宋体" w:hAnsi="宋体" w:eastAsia="宋体" w:cs="宋体"/>
                <w:sz w:val="18"/>
                <w:szCs w:val="18"/>
              </w:rPr>
              <w:t>3.发票票种核定，系统通过企业提交的发票票种、申领数量、票面金额等业务情况进行审批。</w:t>
            </w:r>
          </w:p>
          <w:p>
            <w:pPr>
              <w:spacing w:line="360" w:lineRule="auto"/>
              <w:rPr>
                <w:rFonts w:ascii="宋体" w:hAnsi="宋体" w:eastAsia="宋体" w:cs="宋体"/>
                <w:sz w:val="18"/>
                <w:szCs w:val="18"/>
              </w:rPr>
            </w:pPr>
            <w:r>
              <w:rPr>
                <w:rFonts w:hint="eastAsia" w:ascii="宋体" w:hAnsi="宋体" w:eastAsia="宋体" w:cs="宋体"/>
                <w:sz w:val="18"/>
                <w:szCs w:val="18"/>
              </w:rPr>
              <w:t>4.发票缴销管理，系统通过企业提交的已开发票数据验旧申请，经过审批核对无误后给予确认审批，更新发票申领数量。</w:t>
            </w:r>
          </w:p>
          <w:p>
            <w:pPr>
              <w:spacing w:line="360" w:lineRule="auto"/>
              <w:rPr>
                <w:rFonts w:ascii="宋体" w:hAnsi="宋体" w:eastAsia="宋体" w:cs="宋体"/>
                <w:sz w:val="18"/>
                <w:szCs w:val="18"/>
              </w:rPr>
            </w:pPr>
            <w:r>
              <w:rPr>
                <w:rFonts w:hint="eastAsia" w:ascii="宋体" w:hAnsi="宋体" w:eastAsia="宋体" w:cs="宋体"/>
                <w:sz w:val="18"/>
                <w:szCs w:val="18"/>
              </w:rPr>
              <w:t>5.发票发售管理，系统通过企业提交的发票申请申请，经过核对企业发票票种及申领数量无误后给予确认审批。</w:t>
            </w:r>
          </w:p>
          <w:p>
            <w:pPr>
              <w:spacing w:line="360" w:lineRule="auto"/>
              <w:rPr>
                <w:rFonts w:ascii="宋体" w:hAnsi="宋体" w:eastAsia="宋体" w:cs="宋体"/>
                <w:sz w:val="18"/>
                <w:szCs w:val="18"/>
              </w:rPr>
            </w:pPr>
            <w:r>
              <w:rPr>
                <w:rFonts w:hint="eastAsia" w:ascii="宋体" w:hAnsi="宋体" w:eastAsia="宋体" w:cs="宋体"/>
                <w:sz w:val="18"/>
                <w:szCs w:val="18"/>
              </w:rPr>
              <w:t>6.发票结存管理，系统实时统计本月发票种类的数量结存情况。</w:t>
            </w:r>
          </w:p>
          <w:p>
            <w:pPr>
              <w:spacing w:line="360" w:lineRule="auto"/>
              <w:rPr>
                <w:rFonts w:ascii="宋体" w:hAnsi="宋体" w:eastAsia="宋体" w:cs="宋体"/>
                <w:sz w:val="18"/>
                <w:szCs w:val="18"/>
              </w:rPr>
            </w:pPr>
            <w:r>
              <w:rPr>
                <w:rFonts w:hint="eastAsia" w:ascii="宋体" w:hAnsi="宋体" w:eastAsia="宋体" w:cs="宋体"/>
                <w:sz w:val="18"/>
                <w:szCs w:val="18"/>
              </w:rPr>
              <w:t>（七）其他功能汇总</w:t>
            </w:r>
          </w:p>
          <w:p>
            <w:pPr>
              <w:spacing w:line="360" w:lineRule="auto"/>
              <w:rPr>
                <w:rFonts w:ascii="宋体" w:hAnsi="宋体" w:eastAsia="宋体" w:cs="宋体"/>
                <w:sz w:val="18"/>
                <w:szCs w:val="18"/>
              </w:rPr>
            </w:pPr>
            <w:r>
              <w:rPr>
                <w:rFonts w:hint="eastAsia" w:ascii="宋体" w:hAnsi="宋体" w:eastAsia="宋体" w:cs="宋体"/>
                <w:sz w:val="18"/>
                <w:szCs w:val="18"/>
              </w:rPr>
              <w:t>1.★业务中心模块包含客观题单选、多选、判断、实训题、分录题5种类型题目，允许老师二次出题开发；业务中心碎片化的涉税实训内容包含：1）增值税视同销售、即征即退、差额征税、简易计税等知识点申报表填写训练；2）企业所得税减免所得、跨区经营、研发费用加计扣除等知识点申报表填写训练；3）消费税酒类复核计税、电池、化妆品等知识点申报填写训练；4）城建税及附加、房产税、印花税等10个小税种的知识点申报表填写训练。</w:t>
            </w:r>
          </w:p>
          <w:p>
            <w:pPr>
              <w:spacing w:line="360" w:lineRule="auto"/>
              <w:rPr>
                <w:rFonts w:ascii="宋体" w:hAnsi="宋体" w:eastAsia="宋体" w:cs="宋体"/>
                <w:sz w:val="18"/>
                <w:szCs w:val="18"/>
              </w:rPr>
            </w:pPr>
            <w:r>
              <w:rPr>
                <w:rFonts w:hint="eastAsia" w:ascii="宋体" w:hAnsi="宋体" w:eastAsia="宋体" w:cs="宋体"/>
                <w:sz w:val="18"/>
                <w:szCs w:val="18"/>
              </w:rPr>
              <w:t>2.税负分析模块支持企业增值税税负率自动计算功能。企业增值税税负率出现异常，税务管理可以通过预警功能给企业发送预警信息。</w:t>
            </w:r>
          </w:p>
          <w:p>
            <w:pPr>
              <w:spacing w:line="360" w:lineRule="auto"/>
              <w:rPr>
                <w:rFonts w:ascii="宋体" w:hAnsi="宋体" w:eastAsia="宋体" w:cs="宋体"/>
                <w:sz w:val="18"/>
                <w:szCs w:val="18"/>
              </w:rPr>
            </w:pPr>
            <w:r>
              <w:rPr>
                <w:rFonts w:hint="eastAsia" w:ascii="宋体" w:hAnsi="宋体" w:eastAsia="宋体" w:cs="宋体"/>
                <w:sz w:val="18"/>
                <w:szCs w:val="18"/>
              </w:rPr>
              <w:t>3.财务分析模块通过企业申报的财务报表进行分析企业盈利能力、营运能力、偿债能力和发展能力4个指标。</w:t>
            </w:r>
          </w:p>
          <w:p>
            <w:pPr>
              <w:spacing w:line="360" w:lineRule="auto"/>
              <w:rPr>
                <w:rFonts w:ascii="宋体" w:hAnsi="宋体" w:eastAsia="宋体" w:cs="宋体"/>
                <w:sz w:val="18"/>
                <w:szCs w:val="18"/>
              </w:rPr>
            </w:pPr>
            <w:r>
              <w:rPr>
                <w:rFonts w:hint="eastAsia" w:ascii="宋体" w:hAnsi="宋体" w:eastAsia="宋体" w:cs="宋体"/>
                <w:sz w:val="18"/>
                <w:szCs w:val="18"/>
              </w:rPr>
              <w:t>4.★外出税务局仿真办税厅，支持发票申领、发票认证、社保增减员业务、申报作废4模块涉税业务办理。</w:t>
            </w:r>
          </w:p>
          <w:p>
            <w:pPr>
              <w:spacing w:line="360" w:lineRule="auto"/>
              <w:rPr>
                <w:rFonts w:ascii="宋体" w:hAnsi="宋体" w:eastAsia="宋体" w:cs="宋体"/>
                <w:sz w:val="18"/>
                <w:szCs w:val="18"/>
              </w:rPr>
            </w:pPr>
            <w:r>
              <w:rPr>
                <w:rFonts w:hint="eastAsia" w:ascii="宋体" w:hAnsi="宋体" w:eastAsia="宋体" w:cs="宋体"/>
                <w:sz w:val="18"/>
                <w:szCs w:val="18"/>
              </w:rPr>
              <w:t>（八）实训辅助功能</w:t>
            </w:r>
          </w:p>
          <w:p>
            <w:pPr>
              <w:spacing w:line="360" w:lineRule="auto"/>
              <w:rPr>
                <w:rFonts w:ascii="宋体" w:hAnsi="宋体" w:eastAsia="宋体" w:cs="宋体"/>
                <w:sz w:val="18"/>
                <w:szCs w:val="18"/>
              </w:rPr>
            </w:pPr>
            <w:r>
              <w:rPr>
                <w:rFonts w:hint="eastAsia" w:ascii="宋体" w:hAnsi="宋体" w:eastAsia="宋体" w:cs="宋体"/>
                <w:sz w:val="18"/>
                <w:szCs w:val="18"/>
              </w:rPr>
              <w:t>1.★智能判断（税务稽查）教学辅助模块，智能判断在实训过程每个模块数据正确性，并在错误栏给予标红预警，学生可以查看业务提交的实训结果与得分情况，可以查看正确答案、题析（做题过程讲解与分析），支持任务作废重新做题功能。</w:t>
            </w:r>
          </w:p>
          <w:p>
            <w:pPr>
              <w:spacing w:line="360" w:lineRule="auto"/>
              <w:rPr>
                <w:rFonts w:ascii="宋体" w:hAnsi="宋体" w:eastAsia="宋体" w:cs="宋体"/>
                <w:sz w:val="18"/>
                <w:szCs w:val="18"/>
              </w:rPr>
            </w:pPr>
            <w:r>
              <w:rPr>
                <w:rFonts w:hint="eastAsia" w:ascii="宋体" w:hAnsi="宋体" w:eastAsia="宋体" w:cs="宋体"/>
                <w:sz w:val="18"/>
                <w:szCs w:val="18"/>
              </w:rPr>
              <w:t>2.签到功能，辅助教学/实训到勤统计，系统自行统计签到次数与签到时间。</w:t>
            </w:r>
          </w:p>
          <w:p>
            <w:pPr>
              <w:spacing w:line="360" w:lineRule="auto"/>
              <w:rPr>
                <w:rFonts w:ascii="宋体" w:hAnsi="宋体" w:eastAsia="宋体" w:cs="宋体"/>
                <w:sz w:val="18"/>
                <w:szCs w:val="18"/>
              </w:rPr>
            </w:pPr>
            <w:r>
              <w:rPr>
                <w:rFonts w:hint="eastAsia" w:ascii="宋体" w:hAnsi="宋体" w:eastAsia="宋体" w:cs="宋体"/>
                <w:sz w:val="18"/>
                <w:szCs w:val="18"/>
              </w:rPr>
              <w:t>3.★计算工具教学辅助模块包含基本计算器、金融计算器、个税计算器、EXCEL工具满足学生在办税过程中出现的各种计算应用；其中个税计算器含工资薪金所得、年终奖所得、劳务报酬所得等10种收入类型公式；金融计算器含NPV、ARR、PP、PI等23种公式；EXCEL工具学生可在平台中直接打开EXCEL电子表格，在表单上自由运算及运用函数公式计算，画图表等。</w:t>
            </w:r>
          </w:p>
          <w:p>
            <w:pPr>
              <w:spacing w:line="360" w:lineRule="auto"/>
              <w:rPr>
                <w:rFonts w:ascii="宋体" w:hAnsi="宋体" w:eastAsia="宋体" w:cs="宋体"/>
                <w:sz w:val="18"/>
                <w:szCs w:val="18"/>
              </w:rPr>
            </w:pPr>
            <w:r>
              <w:rPr>
                <w:rFonts w:hint="eastAsia" w:ascii="宋体" w:hAnsi="宋体" w:eastAsia="宋体" w:cs="宋体"/>
                <w:sz w:val="18"/>
                <w:szCs w:val="18"/>
              </w:rPr>
              <w:t>4.★学习中心教学辅助模块具有办税指南、微课资源、税收新政、填表说明4个模块供学生进行自学；办税指南提供电子税局、开票软件、认证平台等系统的操作手册共9个手册；微课资源提供申报、计算等知识点动画讲解共14个视频资源；税收新政提供教育部、财政部、税务局等最新的财税动态，让师生及时准确地把握最新知识动态共11个资源；填报说明提供平台所涉及所有纳税申报表的填表说明共15个填报说明。</w:t>
            </w:r>
          </w:p>
          <w:p>
            <w:pPr>
              <w:spacing w:line="360" w:lineRule="auto"/>
              <w:rPr>
                <w:rFonts w:ascii="宋体" w:hAnsi="宋体" w:eastAsia="宋体" w:cs="宋体"/>
                <w:sz w:val="18"/>
                <w:szCs w:val="18"/>
              </w:rPr>
            </w:pPr>
            <w:r>
              <w:rPr>
                <w:rFonts w:hint="eastAsia" w:ascii="宋体" w:hAnsi="宋体" w:eastAsia="宋体" w:cs="宋体"/>
                <w:sz w:val="18"/>
                <w:szCs w:val="18"/>
              </w:rPr>
              <w:t>5.学习笔记教学辅助模块支持学生在教学实训过程中记录知识点内容或申报流程等重点知识，笔记记录在系统中可以随时翻看与管理，可以将笔记所记录的内容共享给学生便于相互学习。</w:t>
            </w:r>
          </w:p>
          <w:p>
            <w:pPr>
              <w:spacing w:line="360" w:lineRule="auto"/>
              <w:rPr>
                <w:rFonts w:ascii="宋体" w:hAnsi="宋体" w:eastAsia="宋体" w:cs="宋体"/>
                <w:sz w:val="18"/>
                <w:szCs w:val="18"/>
              </w:rPr>
            </w:pPr>
            <w:r>
              <w:rPr>
                <w:rFonts w:hint="eastAsia" w:ascii="宋体" w:hAnsi="宋体" w:eastAsia="宋体" w:cs="宋体"/>
                <w:sz w:val="18"/>
                <w:szCs w:val="18"/>
              </w:rPr>
              <w:t>6.学生记录教学辅助模块支持记录历史学习过的痕迹，方便在下次课程开启时，根据记录继续往下学习与实训。</w:t>
            </w:r>
          </w:p>
          <w:p>
            <w:pPr>
              <w:spacing w:line="360" w:lineRule="auto"/>
              <w:rPr>
                <w:rFonts w:ascii="宋体" w:hAnsi="宋体" w:eastAsia="宋体" w:cs="宋体"/>
                <w:sz w:val="18"/>
                <w:szCs w:val="18"/>
              </w:rPr>
            </w:pPr>
            <w:r>
              <w:rPr>
                <w:rFonts w:hint="eastAsia" w:ascii="宋体" w:hAnsi="宋体" w:eastAsia="宋体" w:cs="宋体"/>
                <w:sz w:val="18"/>
                <w:szCs w:val="18"/>
              </w:rPr>
              <w:t>7.学生答疑教学辅助模块支持学生在实训过程中遇到问题可以提交到平台，方便教师问题解答与统计，支持教师或其他学生给与问题解答。</w:t>
            </w:r>
          </w:p>
          <w:p>
            <w:pPr>
              <w:spacing w:line="360" w:lineRule="auto"/>
              <w:rPr>
                <w:rFonts w:ascii="宋体" w:hAnsi="宋体" w:eastAsia="宋体" w:cs="宋体"/>
                <w:sz w:val="18"/>
                <w:szCs w:val="18"/>
              </w:rPr>
            </w:pPr>
            <w:r>
              <w:rPr>
                <w:rFonts w:hint="eastAsia" w:ascii="宋体" w:hAnsi="宋体" w:eastAsia="宋体" w:cs="宋体"/>
                <w:sz w:val="18"/>
                <w:szCs w:val="18"/>
              </w:rPr>
              <w:t>三、管理端功能参数</w:t>
            </w:r>
          </w:p>
          <w:p>
            <w:pPr>
              <w:spacing w:line="360" w:lineRule="auto"/>
              <w:rPr>
                <w:rFonts w:ascii="宋体" w:hAnsi="宋体" w:eastAsia="宋体" w:cs="宋体"/>
                <w:sz w:val="18"/>
                <w:szCs w:val="18"/>
              </w:rPr>
            </w:pPr>
            <w:r>
              <w:rPr>
                <w:rFonts w:hint="eastAsia" w:ascii="宋体" w:hAnsi="宋体" w:eastAsia="宋体" w:cs="宋体"/>
                <w:sz w:val="18"/>
                <w:szCs w:val="18"/>
              </w:rPr>
              <w:t>1.任务管理模块，系统允许教学内容二次开发需求，可以根据需求自行添加实训案例；系统配置企业信息一键生产功能，18个基础税种模板，发票数据导入模板、客户企业信息等必备资料辅助教学内容二次开发。</w:t>
            </w:r>
          </w:p>
          <w:p>
            <w:pPr>
              <w:spacing w:line="360" w:lineRule="auto"/>
              <w:rPr>
                <w:rFonts w:ascii="宋体" w:hAnsi="宋体" w:eastAsia="宋体" w:cs="宋体"/>
                <w:sz w:val="18"/>
                <w:szCs w:val="18"/>
              </w:rPr>
            </w:pPr>
            <w:r>
              <w:rPr>
                <w:rFonts w:hint="eastAsia" w:ascii="宋体" w:hAnsi="宋体" w:eastAsia="宋体" w:cs="宋体"/>
                <w:sz w:val="18"/>
                <w:szCs w:val="18"/>
              </w:rPr>
              <w:t>2.班级管理模块，可以创建多个班级，每个班级无账号数量限制，可通过单个新增、批量新增、EXCEL导入3个方法创建实训账号。</w:t>
            </w:r>
          </w:p>
          <w:p>
            <w:pPr>
              <w:spacing w:line="360" w:lineRule="auto"/>
              <w:rPr>
                <w:rFonts w:ascii="宋体" w:hAnsi="宋体" w:eastAsia="宋体" w:cs="宋体"/>
                <w:sz w:val="18"/>
                <w:szCs w:val="18"/>
              </w:rPr>
            </w:pPr>
            <w:r>
              <w:rPr>
                <w:rFonts w:hint="eastAsia" w:ascii="宋体" w:hAnsi="宋体" w:eastAsia="宋体" w:cs="宋体"/>
                <w:sz w:val="18"/>
                <w:szCs w:val="18"/>
              </w:rPr>
              <w:t>3.★课程管理模块，支持新增、修改、删除课程，可创建多个课程；系统可进行案例分数管理，学生实训数据实时反馈到课程报告/分析模块；根据学生实训情况自动生产实习报告，并允许批量下载；支持一键清除做题结果，方便教学数据清理；平台提供成绩可视化看板，方便老师分析实训情况。</w:t>
            </w:r>
          </w:p>
          <w:p>
            <w:pPr>
              <w:spacing w:line="360" w:lineRule="auto"/>
              <w:rPr>
                <w:rFonts w:ascii="宋体" w:hAnsi="宋体" w:eastAsia="宋体" w:cs="宋体"/>
                <w:sz w:val="18"/>
                <w:szCs w:val="18"/>
              </w:rPr>
            </w:pPr>
            <w:r>
              <w:rPr>
                <w:rFonts w:hint="eastAsia" w:ascii="宋体" w:hAnsi="宋体" w:eastAsia="宋体" w:cs="宋体"/>
                <w:sz w:val="18"/>
                <w:szCs w:val="18"/>
              </w:rPr>
              <w:t>4.资源管理模块，可以通过资源库模块上传视频、PDF等学习资料，平台内置了办税指南、微课资源、税收新政、填表说明，满足二次开发需求，可以根据需求上传学习资料。</w:t>
            </w:r>
          </w:p>
          <w:p>
            <w:pPr>
              <w:spacing w:line="360" w:lineRule="auto"/>
              <w:rPr>
                <w:rFonts w:ascii="宋体" w:hAnsi="宋体" w:eastAsia="宋体" w:cs="宋体"/>
                <w:sz w:val="18"/>
                <w:szCs w:val="18"/>
              </w:rPr>
            </w:pPr>
            <w:r>
              <w:rPr>
                <w:rFonts w:hint="eastAsia" w:ascii="宋体" w:hAnsi="宋体" w:eastAsia="宋体" w:cs="宋体"/>
                <w:sz w:val="18"/>
                <w:szCs w:val="18"/>
              </w:rPr>
              <w:t>5.学生答疑模块，可以通过此功能查看并解答学生在教学或实训过程提交的问题。</w:t>
            </w:r>
          </w:p>
          <w:p>
            <w:pPr>
              <w:spacing w:line="360" w:lineRule="auto"/>
              <w:rPr>
                <w:rFonts w:ascii="宋体" w:hAnsi="宋体" w:eastAsia="宋体" w:cs="宋体"/>
                <w:sz w:val="18"/>
                <w:szCs w:val="18"/>
              </w:rPr>
            </w:pPr>
            <w:r>
              <w:rPr>
                <w:rFonts w:hint="eastAsia" w:ascii="宋体" w:hAnsi="宋体" w:eastAsia="宋体" w:cs="宋体"/>
                <w:sz w:val="18"/>
                <w:szCs w:val="18"/>
              </w:rPr>
              <w:t>6.单据规范管理模块，内置了上百张纳税申报表、发票、财务报表等其他单据。</w:t>
            </w:r>
          </w:p>
          <w:p>
            <w:pPr>
              <w:spacing w:line="360" w:lineRule="auto"/>
              <w:rPr>
                <w:rFonts w:ascii="宋体" w:hAnsi="宋体" w:eastAsia="宋体" w:cs="宋体"/>
                <w:sz w:val="18"/>
                <w:szCs w:val="18"/>
              </w:rPr>
            </w:pPr>
            <w:r>
              <w:rPr>
                <w:rFonts w:hint="eastAsia" w:ascii="宋体" w:hAnsi="宋体" w:eastAsia="宋体" w:cs="宋体"/>
                <w:sz w:val="18"/>
                <w:szCs w:val="18"/>
              </w:rPr>
              <w:t>7.★税源模板管理模块，内置18个以上的种纳税申报模板，支持二次开发自行创建组合纳税申报及其他类型模板，创建的模板支持进行表内表间的公式编写，可进行模板复制。</w:t>
            </w:r>
          </w:p>
          <w:p>
            <w:pPr>
              <w:spacing w:line="360" w:lineRule="auto"/>
              <w:rPr>
                <w:rFonts w:ascii="宋体" w:hAnsi="宋体" w:eastAsia="宋体" w:cs="宋体"/>
                <w:sz w:val="18"/>
                <w:szCs w:val="18"/>
              </w:rPr>
            </w:pPr>
            <w:r>
              <w:rPr>
                <w:rFonts w:hint="eastAsia" w:ascii="宋体" w:hAnsi="宋体" w:eastAsia="宋体" w:cs="宋体"/>
                <w:sz w:val="18"/>
                <w:szCs w:val="18"/>
              </w:rPr>
              <w:t>8.教师账户管理模块可以创建院校教师账户，管理员可以对教师进行管理，设定教师对平台功能权限的应用。</w:t>
            </w:r>
          </w:p>
          <w:p>
            <w:pPr>
              <w:spacing w:line="360" w:lineRule="auto"/>
              <w:rPr>
                <w:rFonts w:ascii="宋体" w:hAnsi="宋体" w:eastAsia="宋体" w:cs="宋体"/>
                <w:sz w:val="18"/>
                <w:szCs w:val="18"/>
              </w:rPr>
            </w:pPr>
            <w:r>
              <w:rPr>
                <w:rFonts w:hint="eastAsia" w:ascii="宋体" w:hAnsi="宋体" w:eastAsia="宋体" w:cs="宋体"/>
                <w:sz w:val="18"/>
                <w:szCs w:val="18"/>
              </w:rPr>
              <w:t>9.系统参数设置，设置系统年限、数据库自动备份、数据库备份间隔时间、数据库备份文件保存天数，系统支持手动备份。</w:t>
            </w:r>
          </w:p>
          <w:p>
            <w:pPr>
              <w:spacing w:line="360" w:lineRule="auto"/>
              <w:rPr>
                <w:rFonts w:ascii="宋体" w:hAnsi="宋体" w:eastAsia="宋体" w:cs="宋体"/>
                <w:sz w:val="18"/>
                <w:szCs w:val="18"/>
              </w:rPr>
            </w:pPr>
          </w:p>
          <w:p>
            <w:pPr>
              <w:spacing w:line="360" w:lineRule="auto"/>
              <w:rPr>
                <w:rFonts w:ascii="宋体" w:hAnsi="宋体" w:eastAsia="宋体" w:cs="宋体"/>
                <w:sz w:val="18"/>
                <w:szCs w:val="18"/>
              </w:rPr>
            </w:pPr>
            <w:r>
              <w:rPr>
                <w:rFonts w:hint="eastAsia" w:ascii="宋体" w:hAnsi="宋体" w:eastAsia="宋体" w:cs="宋体"/>
                <w:sz w:val="18"/>
                <w:szCs w:val="18"/>
              </w:rPr>
              <w:t>四、教学辅助模块</w:t>
            </w:r>
          </w:p>
          <w:p>
            <w:pPr>
              <w:spacing w:line="360" w:lineRule="auto"/>
              <w:rPr>
                <w:rFonts w:ascii="宋体" w:hAnsi="宋体" w:eastAsia="宋体" w:cs="宋体"/>
                <w:sz w:val="18"/>
                <w:szCs w:val="18"/>
              </w:rPr>
            </w:pPr>
            <w:r>
              <w:rPr>
                <w:rFonts w:hint="eastAsia" w:ascii="宋体" w:hAnsi="宋体" w:eastAsia="宋体" w:cs="宋体"/>
                <w:sz w:val="18"/>
                <w:szCs w:val="18"/>
              </w:rPr>
              <w:t>1.★提供直播间管理功能：教师可以根据教学需要创建直播间，系统提供了大屏与文档2种模式，提供不少于3套模板（视频、视频+聊天、视频+文档+聊天），不同模板包含不同的功能模块。</w:t>
            </w:r>
          </w:p>
          <w:p>
            <w:pPr>
              <w:spacing w:line="360" w:lineRule="auto"/>
              <w:rPr>
                <w:rFonts w:ascii="宋体" w:hAnsi="宋体" w:eastAsia="宋体" w:cs="宋体"/>
                <w:sz w:val="18"/>
                <w:szCs w:val="18"/>
              </w:rPr>
            </w:pPr>
            <w:r>
              <w:rPr>
                <w:rFonts w:hint="eastAsia" w:ascii="宋体" w:hAnsi="宋体" w:eastAsia="宋体" w:cs="宋体"/>
                <w:sz w:val="18"/>
                <w:szCs w:val="18"/>
              </w:rPr>
              <w:t>2.▲提供直播权限控制功能：支持设置讲师与助教的登录密码，支持2种观众密码方案，免密码验证：观众无需密码即可观看，适合公开直播使用；单密码验证：所有观众使用一个统一密码观看。</w:t>
            </w:r>
          </w:p>
          <w:p>
            <w:pPr>
              <w:spacing w:line="360" w:lineRule="auto"/>
              <w:rPr>
                <w:rFonts w:ascii="宋体" w:hAnsi="宋体" w:eastAsia="宋体" w:cs="宋体"/>
                <w:sz w:val="18"/>
                <w:szCs w:val="18"/>
              </w:rPr>
            </w:pPr>
            <w:r>
              <w:rPr>
                <w:rFonts w:hint="eastAsia" w:ascii="宋体" w:hAnsi="宋体" w:eastAsia="宋体" w:cs="宋体"/>
                <w:sz w:val="18"/>
                <w:szCs w:val="18"/>
              </w:rPr>
              <w:t>3.★提供教学互动中心文件共享功能：支持文件批量上传导入，动态显示上传进度；支持组织架构创建及管理，各组织的文件权限具有严格的管理功能，可对文件和知识权限进行设置，配置文件分享策略；支持面向师资教研组、学生班级等不同对象分享教案、学习资料等不同文件。</w:t>
            </w:r>
          </w:p>
          <w:p>
            <w:pPr>
              <w:spacing w:line="360" w:lineRule="auto"/>
              <w:rPr>
                <w:rFonts w:ascii="宋体" w:hAnsi="宋体" w:eastAsia="宋体" w:cs="宋体"/>
                <w:sz w:val="18"/>
                <w:szCs w:val="18"/>
              </w:rPr>
            </w:pPr>
            <w:r>
              <w:rPr>
                <w:rFonts w:hint="eastAsia" w:ascii="宋体" w:hAnsi="宋体" w:eastAsia="宋体" w:cs="宋体"/>
                <w:sz w:val="18"/>
                <w:szCs w:val="18"/>
              </w:rPr>
              <w:t>4.▲提供教学互动中心知识栏目：支持为学校构建知识图谱，可通过拖动目录或文件改变知识体系架构；支持在知识内容中插入代码块、超链接、图片等资源内容。</w:t>
            </w:r>
          </w:p>
          <w:p>
            <w:pPr>
              <w:spacing w:line="360" w:lineRule="auto"/>
              <w:rPr>
                <w:rFonts w:ascii="宋体" w:hAnsi="宋体" w:eastAsia="宋体" w:cs="宋体"/>
                <w:sz w:val="18"/>
                <w:szCs w:val="18"/>
              </w:rPr>
            </w:pPr>
            <w:r>
              <w:rPr>
                <w:rFonts w:hint="eastAsia" w:ascii="宋体" w:hAnsi="宋体" w:eastAsia="宋体" w:cs="宋体"/>
                <w:sz w:val="18"/>
                <w:szCs w:val="18"/>
              </w:rPr>
              <w:t>5.▲提供毕业设计管理功能：支持实验报告、课程论文、案例报告三种毕业设计类型的线上交互指导；允许用户管理毕业设计模板，至少包括“毕业设计任务书”“开题报告”“毕业设计指导记录”“毕业设计论文”四类文件。</w:t>
            </w:r>
          </w:p>
          <w:p>
            <w:pPr>
              <w:spacing w:line="360" w:lineRule="auto"/>
              <w:rPr>
                <w:rFonts w:ascii="宋体" w:hAnsi="宋体" w:eastAsia="宋体" w:cs="宋体"/>
                <w:sz w:val="18"/>
                <w:szCs w:val="18"/>
              </w:rPr>
            </w:pPr>
            <w:r>
              <w:rPr>
                <w:rFonts w:hint="eastAsia" w:ascii="宋体" w:hAnsi="宋体" w:eastAsia="宋体" w:cs="宋体"/>
                <w:sz w:val="18"/>
                <w:szCs w:val="18"/>
              </w:rPr>
              <w:t>6.★提供毕业设计格式模板：支持用户管理毕业设计格式模板，至少包括设置论文层级及编号格式（字体、字号、是否加粗、斜体、下划线、缩进、行高、对齐方式）、论文引用图片及表格格式（图片的最大宽度、最大高度、图片标题字体、字号、样式）、论文【摘要】【关键字】等元素排版、论文页眉页脚页边距、【参考文献】格式。</w:t>
            </w:r>
          </w:p>
          <w:p>
            <w:pPr>
              <w:spacing w:line="360" w:lineRule="auto"/>
              <w:rPr>
                <w:rFonts w:ascii="宋体" w:hAnsi="宋体" w:eastAsia="宋体" w:cs="宋体"/>
                <w:sz w:val="18"/>
                <w:szCs w:val="18"/>
              </w:rPr>
            </w:pPr>
            <w:r>
              <w:rPr>
                <w:rFonts w:hint="eastAsia" w:ascii="宋体" w:hAnsi="宋体" w:eastAsia="宋体" w:cs="宋体"/>
                <w:sz w:val="18"/>
                <w:szCs w:val="18"/>
              </w:rPr>
              <w:t>7.★提供毕业设计交互功能：支持教师与学生在系统完成毕业设计全部交互活动，包括毕业设计选题的发布、选题、核准互动，论文在线编辑、批注、定稿互动，毕业设计评分、归档互动。支持教师在系统中指导学生完成“毕业设计任务书”“开题报告”“毕业设计指导记录”“毕业设计论文”。</w:t>
            </w:r>
          </w:p>
          <w:p>
            <w:pPr>
              <w:spacing w:line="360" w:lineRule="auto"/>
              <w:rPr>
                <w:rFonts w:ascii="宋体" w:hAnsi="宋体" w:eastAsia="宋体" w:cs="宋体"/>
                <w:sz w:val="18"/>
                <w:szCs w:val="18"/>
              </w:rPr>
            </w:pPr>
            <w:r>
              <w:rPr>
                <w:rFonts w:hint="eastAsia" w:ascii="宋体" w:hAnsi="宋体" w:eastAsia="宋体" w:cs="宋体"/>
                <w:sz w:val="18"/>
                <w:szCs w:val="18"/>
              </w:rPr>
              <w:t>▲提供毕业设计邮件通知：支持通过时间轴显示教师指导的所有批注内容，并且每个阶段教师的退回修改要求系统邮件通知学生。</w:t>
            </w:r>
          </w:p>
        </w:tc>
        <w:tc>
          <w:tcPr>
            <w:tcW w:w="3469" w:type="dxa"/>
          </w:tcPr>
          <w:p>
            <w:pPr>
              <w:spacing w:line="360" w:lineRule="auto"/>
              <w:rPr>
                <w:rFonts w:ascii="宋体" w:hAnsi="宋体" w:eastAsia="宋体" w:cs="宋体"/>
                <w:sz w:val="18"/>
                <w:szCs w:val="18"/>
              </w:rPr>
            </w:pPr>
          </w:p>
        </w:tc>
        <w:tc>
          <w:tcPr>
            <w:tcW w:w="1338" w:type="dxa"/>
          </w:tcPr>
          <w:p>
            <w:pPr>
              <w:spacing w:line="360" w:lineRule="auto"/>
              <w:rPr>
                <w:rFonts w:ascii="宋体" w:hAnsi="宋体" w:eastAsia="宋体" w:cs="宋体"/>
                <w:sz w:val="18"/>
                <w:szCs w:val="18"/>
              </w:rPr>
            </w:pPr>
          </w:p>
        </w:tc>
        <w:tc>
          <w:tcPr>
            <w:tcW w:w="1637" w:type="dxa"/>
          </w:tcPr>
          <w:p>
            <w:pPr>
              <w:spacing w:line="360" w:lineRule="auto"/>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66" w:type="dxa"/>
          </w:tcPr>
          <w:p>
            <w:pPr>
              <w:rPr>
                <w:rFonts w:ascii="宋体" w:hAnsi="宋体" w:eastAsia="宋体" w:cs="宋体"/>
                <w:sz w:val="18"/>
                <w:szCs w:val="18"/>
              </w:rPr>
            </w:pPr>
            <w:r>
              <w:rPr>
                <w:rFonts w:hint="eastAsia" w:ascii="宋体" w:hAnsi="宋体" w:eastAsia="宋体" w:cs="宋体"/>
                <w:sz w:val="18"/>
                <w:szCs w:val="18"/>
              </w:rPr>
              <w:t>5</w:t>
            </w:r>
          </w:p>
        </w:tc>
        <w:tc>
          <w:tcPr>
            <w:tcW w:w="1075" w:type="dxa"/>
          </w:tcPr>
          <w:p>
            <w:pPr>
              <w:spacing w:line="360" w:lineRule="auto"/>
              <w:rPr>
                <w:rFonts w:ascii="宋体" w:hAnsi="宋体" w:eastAsia="宋体" w:cs="宋体"/>
                <w:sz w:val="18"/>
                <w:szCs w:val="18"/>
              </w:rPr>
            </w:pPr>
            <w:r>
              <w:rPr>
                <w:rFonts w:hint="eastAsia" w:ascii="宋体" w:hAnsi="宋体" w:eastAsia="宋体" w:cs="宋体"/>
                <w:sz w:val="18"/>
                <w:szCs w:val="18"/>
              </w:rPr>
              <w:t>智能审计实践教学平台</w:t>
            </w:r>
          </w:p>
        </w:tc>
        <w:tc>
          <w:tcPr>
            <w:tcW w:w="6433" w:type="dxa"/>
          </w:tcPr>
          <w:p>
            <w:pPr>
              <w:spacing w:line="360" w:lineRule="auto"/>
              <w:rPr>
                <w:rFonts w:ascii="宋体" w:hAnsi="宋体" w:eastAsia="宋体" w:cs="宋体"/>
                <w:sz w:val="18"/>
                <w:szCs w:val="18"/>
              </w:rPr>
            </w:pPr>
            <w:r>
              <w:rPr>
                <w:rFonts w:hint="eastAsia" w:ascii="宋体" w:hAnsi="宋体" w:eastAsia="宋体" w:cs="宋体"/>
                <w:sz w:val="18"/>
                <w:szCs w:val="18"/>
              </w:rPr>
              <w:t>一、平台总体技术指标</w:t>
            </w:r>
          </w:p>
          <w:p>
            <w:pPr>
              <w:spacing w:line="360" w:lineRule="auto"/>
              <w:rPr>
                <w:rFonts w:ascii="宋体" w:hAnsi="宋体" w:eastAsia="宋体" w:cs="宋体"/>
                <w:sz w:val="18"/>
                <w:szCs w:val="18"/>
              </w:rPr>
            </w:pPr>
            <w:r>
              <w:rPr>
                <w:rFonts w:hint="eastAsia" w:ascii="宋体" w:hAnsi="宋体" w:eastAsia="宋体" w:cs="宋体"/>
                <w:sz w:val="18"/>
                <w:szCs w:val="18"/>
              </w:rPr>
              <w:t>1.平台为B/S网络版，兼容主流浏览器，安装机房服务器，学生电脑直接通过网页访问使用，无用户数量限制，方便所有相关专业学生使用。平台支持互联网应用模式，可7*24小时使用。</w:t>
            </w:r>
          </w:p>
          <w:p>
            <w:pPr>
              <w:spacing w:line="360" w:lineRule="auto"/>
              <w:rPr>
                <w:rFonts w:ascii="宋体" w:hAnsi="宋体" w:eastAsia="宋体" w:cs="宋体"/>
                <w:sz w:val="18"/>
                <w:szCs w:val="18"/>
              </w:rPr>
            </w:pPr>
            <w:r>
              <w:rPr>
                <w:rFonts w:hint="eastAsia" w:ascii="宋体" w:hAnsi="宋体" w:eastAsia="宋体" w:cs="宋体"/>
                <w:sz w:val="18"/>
                <w:szCs w:val="18"/>
              </w:rPr>
              <w:t>2.使用主流数据库：MySQL5.6，按业务需要支持横向扩展，支持分库、分表、读写分离等。</w:t>
            </w:r>
          </w:p>
          <w:p>
            <w:pPr>
              <w:spacing w:line="360" w:lineRule="auto"/>
              <w:rPr>
                <w:rFonts w:ascii="宋体" w:hAnsi="宋体" w:eastAsia="宋体" w:cs="宋体"/>
                <w:sz w:val="18"/>
                <w:szCs w:val="18"/>
              </w:rPr>
            </w:pPr>
            <w:r>
              <w:rPr>
                <w:rFonts w:hint="eastAsia" w:ascii="宋体" w:hAnsi="宋体" w:eastAsia="宋体" w:cs="宋体"/>
                <w:sz w:val="18"/>
                <w:szCs w:val="18"/>
              </w:rPr>
              <w:t>3.软件基于JAVA J2EE技术开发，三层式架构，实现高可用性、安全性、可扩展性和可靠性；既可运行在windows操作系统，也可以运行在 unix 、 linux 等操作系统上。</w:t>
            </w:r>
          </w:p>
          <w:p>
            <w:pPr>
              <w:spacing w:line="360" w:lineRule="auto"/>
              <w:rPr>
                <w:rFonts w:ascii="宋体" w:hAnsi="宋体" w:eastAsia="宋体" w:cs="宋体"/>
                <w:sz w:val="18"/>
                <w:szCs w:val="18"/>
              </w:rPr>
            </w:pPr>
            <w:r>
              <w:rPr>
                <w:rFonts w:hint="eastAsia" w:ascii="宋体" w:hAnsi="宋体" w:eastAsia="宋体" w:cs="宋体"/>
                <w:sz w:val="18"/>
                <w:szCs w:val="18"/>
              </w:rPr>
              <w:t>4.系统应用采用MVC架构，展现层通过Vue实现；控制层通过Controller实现；模型层通过Java标准类来实现；与数据库的接口采用对JDBC进行轻量级封装的DAO提供的接口；并采用ajax局部刷新技术提高操作体验。</w:t>
            </w:r>
          </w:p>
          <w:p>
            <w:pPr>
              <w:spacing w:line="360" w:lineRule="auto"/>
              <w:rPr>
                <w:rFonts w:ascii="宋体" w:hAnsi="宋体" w:eastAsia="宋体" w:cs="宋体"/>
                <w:sz w:val="18"/>
                <w:szCs w:val="18"/>
              </w:rPr>
            </w:pPr>
            <w:r>
              <w:rPr>
                <w:rFonts w:hint="eastAsia" w:ascii="宋体" w:hAnsi="宋体" w:eastAsia="宋体" w:cs="宋体"/>
                <w:sz w:val="18"/>
                <w:szCs w:val="18"/>
              </w:rPr>
              <w:t>5.系统所有操作通过LogBack记录操作日志；层与层之间关联采用松耦合框架技术实现业务。以业务模型为中心，实现数据、业务逻辑和展现分离；通过对业务的统筹分组达到系统的模块化和可配置化；通过对系统不同层次的管理增强了系统的稳定性、兼容性。</w:t>
            </w:r>
          </w:p>
          <w:p>
            <w:pPr>
              <w:spacing w:line="360" w:lineRule="auto"/>
              <w:rPr>
                <w:rFonts w:ascii="宋体" w:hAnsi="宋体" w:eastAsia="宋体" w:cs="宋体"/>
                <w:sz w:val="18"/>
                <w:szCs w:val="18"/>
              </w:rPr>
            </w:pPr>
            <w:r>
              <w:rPr>
                <w:rFonts w:hint="eastAsia" w:ascii="宋体" w:hAnsi="宋体" w:eastAsia="宋体" w:cs="宋体"/>
                <w:sz w:val="18"/>
                <w:szCs w:val="18"/>
              </w:rPr>
              <w:t>6.平台提供严格的权限管理功能，包括功能权限管理和数据访问权限管理，通过简单的配置实现权限划分的调整，不可非法访问受限资源。</w:t>
            </w:r>
          </w:p>
          <w:p>
            <w:pPr>
              <w:spacing w:line="360" w:lineRule="auto"/>
              <w:rPr>
                <w:rFonts w:ascii="宋体" w:hAnsi="宋体" w:eastAsia="宋体" w:cs="宋体"/>
                <w:sz w:val="18"/>
                <w:szCs w:val="18"/>
              </w:rPr>
            </w:pPr>
            <w:r>
              <w:rPr>
                <w:rFonts w:hint="eastAsia" w:ascii="宋体" w:hAnsi="宋体" w:eastAsia="宋体" w:cs="宋体"/>
                <w:sz w:val="18"/>
                <w:szCs w:val="18"/>
              </w:rPr>
              <w:t>7.平台搭载日志管理系统，满足问题追踪、状态监控、安全审计等平台安全要求，提供完整的审计日志，实现操作的可追溯。</w:t>
            </w:r>
          </w:p>
          <w:p>
            <w:pPr>
              <w:spacing w:line="360" w:lineRule="auto"/>
              <w:rPr>
                <w:rFonts w:ascii="宋体" w:hAnsi="宋体" w:eastAsia="宋体" w:cs="宋体"/>
                <w:sz w:val="18"/>
                <w:szCs w:val="18"/>
              </w:rPr>
            </w:pPr>
            <w:r>
              <w:rPr>
                <w:rFonts w:hint="eastAsia" w:ascii="宋体" w:hAnsi="宋体" w:eastAsia="宋体" w:cs="宋体"/>
                <w:sz w:val="18"/>
                <w:szCs w:val="18"/>
              </w:rPr>
              <w:t>二、平台功能指标</w:t>
            </w:r>
          </w:p>
          <w:p>
            <w:pPr>
              <w:spacing w:line="360" w:lineRule="auto"/>
              <w:rPr>
                <w:rFonts w:ascii="宋体" w:hAnsi="宋体" w:eastAsia="宋体" w:cs="宋体"/>
                <w:sz w:val="18"/>
                <w:szCs w:val="18"/>
              </w:rPr>
            </w:pPr>
            <w:r>
              <w:rPr>
                <w:rFonts w:hint="eastAsia" w:ascii="宋体" w:hAnsi="宋体" w:eastAsia="宋体" w:cs="宋体"/>
                <w:sz w:val="18"/>
                <w:szCs w:val="18"/>
              </w:rPr>
              <w:t>（一）教学管理模块</w:t>
            </w:r>
          </w:p>
          <w:p>
            <w:pPr>
              <w:spacing w:line="360" w:lineRule="auto"/>
              <w:rPr>
                <w:rFonts w:ascii="宋体" w:hAnsi="宋体" w:eastAsia="宋体" w:cs="宋体"/>
                <w:sz w:val="18"/>
                <w:szCs w:val="18"/>
              </w:rPr>
            </w:pPr>
            <w:r>
              <w:rPr>
                <w:rFonts w:hint="eastAsia" w:ascii="宋体" w:hAnsi="宋体" w:eastAsia="宋体" w:cs="宋体"/>
                <w:sz w:val="18"/>
                <w:szCs w:val="18"/>
              </w:rPr>
              <w:t>1.系统对学生提交的答题结果实时进行评分，支持成绩分析，应用大数据技术进行后台统计分析与监管。</w:t>
            </w:r>
          </w:p>
          <w:p>
            <w:pPr>
              <w:spacing w:line="360" w:lineRule="auto"/>
              <w:rPr>
                <w:rFonts w:ascii="宋体" w:hAnsi="宋体" w:eastAsia="宋体" w:cs="宋体"/>
                <w:sz w:val="18"/>
                <w:szCs w:val="18"/>
              </w:rPr>
            </w:pPr>
            <w:r>
              <w:rPr>
                <w:rFonts w:hint="eastAsia" w:ascii="宋体" w:hAnsi="宋体" w:eastAsia="宋体" w:cs="宋体"/>
                <w:sz w:val="18"/>
                <w:szCs w:val="18"/>
              </w:rPr>
              <w:t>2.支持管理员账号进行学校信息维护及教师管理，能自主添加或删除教师账号。</w:t>
            </w:r>
          </w:p>
          <w:p>
            <w:pPr>
              <w:spacing w:line="360" w:lineRule="auto"/>
              <w:rPr>
                <w:rFonts w:ascii="宋体" w:hAnsi="宋体" w:eastAsia="宋体" w:cs="宋体"/>
                <w:sz w:val="18"/>
                <w:szCs w:val="18"/>
              </w:rPr>
            </w:pPr>
            <w:r>
              <w:rPr>
                <w:rFonts w:hint="eastAsia" w:ascii="宋体" w:hAnsi="宋体" w:eastAsia="宋体" w:cs="宋体"/>
                <w:sz w:val="18"/>
                <w:szCs w:val="18"/>
              </w:rPr>
              <w:t>3.支持管理员账号进行行政班级管理，支持个别添加、批量导入添加学生账号，支持导出学生账号。</w:t>
            </w:r>
          </w:p>
          <w:p>
            <w:pPr>
              <w:spacing w:line="360" w:lineRule="auto"/>
              <w:rPr>
                <w:rFonts w:ascii="宋体" w:hAnsi="宋体" w:eastAsia="宋体" w:cs="宋体"/>
                <w:sz w:val="18"/>
                <w:szCs w:val="18"/>
              </w:rPr>
            </w:pPr>
            <w:r>
              <w:rPr>
                <w:rFonts w:hint="eastAsia" w:ascii="宋体" w:hAnsi="宋体" w:eastAsia="宋体" w:cs="宋体"/>
                <w:sz w:val="18"/>
                <w:szCs w:val="18"/>
              </w:rPr>
              <w:t>4.支持教师账号进行教学班级管理，设定教学班级名称、有效期及学生管理，能从行政班级中勾选学生加入教学班。</w:t>
            </w:r>
          </w:p>
          <w:p>
            <w:pPr>
              <w:spacing w:line="360" w:lineRule="auto"/>
              <w:rPr>
                <w:rFonts w:ascii="宋体" w:hAnsi="宋体" w:eastAsia="宋体" w:cs="宋体"/>
                <w:sz w:val="18"/>
                <w:szCs w:val="18"/>
              </w:rPr>
            </w:pPr>
            <w:r>
              <w:rPr>
                <w:rFonts w:hint="eastAsia" w:ascii="宋体" w:hAnsi="宋体" w:eastAsia="宋体" w:cs="宋体"/>
                <w:sz w:val="18"/>
                <w:szCs w:val="18"/>
              </w:rPr>
              <w:t>5.★支持教师进行学习中心内容设置，可灵活选择开放学习中心的项目内容，可选择班级学习中心实验是否开放，是否允许自动生成底稿，可灵活设置实验的答案权限（包括随时可查看答案、不允许查看答案及允许答案比对）。</w:t>
            </w:r>
          </w:p>
          <w:p>
            <w:pPr>
              <w:spacing w:line="360" w:lineRule="auto"/>
              <w:rPr>
                <w:rFonts w:ascii="宋体" w:hAnsi="宋体" w:eastAsia="宋体" w:cs="宋体"/>
                <w:sz w:val="18"/>
                <w:szCs w:val="18"/>
              </w:rPr>
            </w:pPr>
            <w:r>
              <w:rPr>
                <w:rFonts w:hint="eastAsia" w:ascii="宋体" w:hAnsi="宋体" w:eastAsia="宋体" w:cs="宋体"/>
                <w:sz w:val="18"/>
                <w:szCs w:val="18"/>
              </w:rPr>
              <w:t>6.支持教师查看学习中心的班级成绩详情，包括项目开放情况统计、学习进度及每项实验的完成状态、完成任务数、得分情况。</w:t>
            </w:r>
          </w:p>
          <w:p>
            <w:pPr>
              <w:spacing w:line="360" w:lineRule="auto"/>
              <w:rPr>
                <w:rFonts w:ascii="宋体" w:hAnsi="宋体" w:eastAsia="宋体" w:cs="宋体"/>
                <w:sz w:val="18"/>
                <w:szCs w:val="18"/>
              </w:rPr>
            </w:pPr>
            <w:r>
              <w:rPr>
                <w:rFonts w:hint="eastAsia" w:ascii="宋体" w:hAnsi="宋体" w:eastAsia="宋体" w:cs="宋体"/>
                <w:sz w:val="18"/>
                <w:szCs w:val="18"/>
              </w:rPr>
              <w:t>7.支持教师重置班级或学生个人的学习中心做题，可一键清空班级或学生的做题结果。</w:t>
            </w:r>
          </w:p>
          <w:p>
            <w:pPr>
              <w:spacing w:line="360" w:lineRule="auto"/>
              <w:rPr>
                <w:rFonts w:ascii="宋体" w:hAnsi="宋体" w:eastAsia="宋体" w:cs="宋体"/>
                <w:sz w:val="18"/>
                <w:szCs w:val="18"/>
              </w:rPr>
            </w:pPr>
            <w:r>
              <w:rPr>
                <w:rFonts w:hint="eastAsia" w:ascii="宋体" w:hAnsi="宋体" w:eastAsia="宋体" w:cs="宋体"/>
                <w:sz w:val="18"/>
                <w:szCs w:val="18"/>
              </w:rPr>
              <w:t>8.支持教师自主创建实战批次，设置批次名称、审计项目、实习时间、课时、岗位模式、是否允许自动生成底稿、答案权限、重做权限及自主进行批次任务管理。</w:t>
            </w:r>
          </w:p>
          <w:p>
            <w:pPr>
              <w:spacing w:line="360" w:lineRule="auto"/>
              <w:rPr>
                <w:rFonts w:ascii="宋体" w:hAnsi="宋体" w:eastAsia="宋体" w:cs="宋体"/>
                <w:sz w:val="18"/>
                <w:szCs w:val="18"/>
              </w:rPr>
            </w:pPr>
            <w:r>
              <w:rPr>
                <w:rFonts w:hint="eastAsia" w:ascii="宋体" w:hAnsi="宋体" w:eastAsia="宋体" w:cs="宋体"/>
                <w:sz w:val="18"/>
                <w:szCs w:val="18"/>
              </w:rPr>
              <w:t>9.岗位模式包括一人多岗及多人多岗。一人多岗模式下，一个账号对应一个团队，可切换岗位完成批次中设置的所有实训任务；多人多岗模式下，一个账号对应一个岗位，只能做本岗位的任务及查阅团队其他岗位的任务。多人多岗模式下，支持自主命名团队名称，选择团队组员。</w:t>
            </w:r>
          </w:p>
          <w:p>
            <w:pPr>
              <w:spacing w:line="360" w:lineRule="auto"/>
              <w:rPr>
                <w:rFonts w:ascii="宋体" w:hAnsi="宋体" w:eastAsia="宋体" w:cs="宋体"/>
                <w:sz w:val="18"/>
                <w:szCs w:val="18"/>
              </w:rPr>
            </w:pPr>
            <w:r>
              <w:rPr>
                <w:rFonts w:hint="eastAsia" w:ascii="宋体" w:hAnsi="宋体" w:eastAsia="宋体" w:cs="宋体"/>
                <w:sz w:val="18"/>
                <w:szCs w:val="18"/>
              </w:rPr>
              <w:t>10.★平台支持教师灵活设置选择每一批次的实训任务。对于本批次不需要学生完成的任务，可调整设置为免答题的状态，学生不能做这部分题目，但是可直接查看免答题的正确答案，不影响实训案例的整体勾稽关联。</w:t>
            </w:r>
          </w:p>
          <w:p>
            <w:pPr>
              <w:spacing w:line="360" w:lineRule="auto"/>
              <w:rPr>
                <w:rFonts w:ascii="宋体" w:hAnsi="宋体" w:eastAsia="宋体" w:cs="宋体"/>
                <w:sz w:val="18"/>
                <w:szCs w:val="18"/>
              </w:rPr>
            </w:pPr>
            <w:r>
              <w:rPr>
                <w:rFonts w:hint="eastAsia" w:ascii="宋体" w:hAnsi="宋体" w:eastAsia="宋体" w:cs="宋体"/>
                <w:sz w:val="18"/>
                <w:szCs w:val="18"/>
              </w:rPr>
              <w:t>11.支持在实战批次进行过程中操作学员管理，增减学员账号。</w:t>
            </w:r>
          </w:p>
          <w:p>
            <w:pPr>
              <w:spacing w:line="360" w:lineRule="auto"/>
              <w:rPr>
                <w:rFonts w:ascii="宋体" w:hAnsi="宋体" w:eastAsia="宋体" w:cs="宋体"/>
                <w:sz w:val="18"/>
                <w:szCs w:val="18"/>
              </w:rPr>
            </w:pPr>
            <w:r>
              <w:rPr>
                <w:rFonts w:hint="eastAsia" w:ascii="宋体" w:hAnsi="宋体" w:eastAsia="宋体" w:cs="宋体"/>
                <w:sz w:val="18"/>
                <w:szCs w:val="18"/>
              </w:rPr>
              <w:t>12.平台支持教师随时查看实战批次各项任务的完成率、正确率，支持进一步查看具体每一项任务各学员完成状态及正确率。</w:t>
            </w:r>
          </w:p>
          <w:p>
            <w:pPr>
              <w:spacing w:line="360" w:lineRule="auto"/>
              <w:rPr>
                <w:rFonts w:ascii="宋体" w:hAnsi="宋体" w:eastAsia="宋体" w:cs="宋体"/>
                <w:sz w:val="18"/>
                <w:szCs w:val="18"/>
              </w:rPr>
            </w:pPr>
            <w:r>
              <w:rPr>
                <w:rFonts w:hint="eastAsia" w:ascii="宋体" w:hAnsi="宋体" w:eastAsia="宋体" w:cs="宋体"/>
                <w:sz w:val="18"/>
                <w:szCs w:val="18"/>
              </w:rPr>
              <w:t>13.对于学生误点击结束实战批次的，支持由教师在教师端恢复为继续练习状态，且原有答题数据还在，实现数据不丢失。支持教师强制提交学员的实训结果。</w:t>
            </w:r>
          </w:p>
          <w:p>
            <w:pPr>
              <w:spacing w:line="360" w:lineRule="auto"/>
              <w:rPr>
                <w:rFonts w:ascii="宋体" w:hAnsi="宋体" w:eastAsia="宋体" w:cs="宋体"/>
                <w:sz w:val="18"/>
                <w:szCs w:val="18"/>
              </w:rPr>
            </w:pPr>
            <w:r>
              <w:rPr>
                <w:rFonts w:hint="eastAsia" w:ascii="宋体" w:hAnsi="宋体" w:eastAsia="宋体" w:cs="宋体"/>
                <w:sz w:val="18"/>
                <w:szCs w:val="18"/>
              </w:rPr>
              <w:t>14.实战批次结束后，可查看学生做题情况，查看各项任务的答题及得分情况。支持老师查看每一题的成绩明细，查看已提交归档的审计工作底稿（含审计过程中获取的审计证据）。</w:t>
            </w:r>
          </w:p>
          <w:p>
            <w:pPr>
              <w:spacing w:line="360" w:lineRule="auto"/>
              <w:rPr>
                <w:rFonts w:ascii="宋体" w:hAnsi="宋体" w:eastAsia="宋体" w:cs="宋体"/>
                <w:sz w:val="18"/>
                <w:szCs w:val="18"/>
              </w:rPr>
            </w:pPr>
            <w:r>
              <w:rPr>
                <w:rFonts w:hint="eastAsia" w:ascii="宋体" w:hAnsi="宋体" w:eastAsia="宋体" w:cs="宋体"/>
                <w:sz w:val="18"/>
                <w:szCs w:val="18"/>
              </w:rPr>
              <w:t>15.平台支持最终分数导出团队成绩和个人成绩。支持进度分析数据的导出，支持每一项任务完成状态及准确率的导出。</w:t>
            </w:r>
          </w:p>
          <w:p>
            <w:pPr>
              <w:spacing w:line="360" w:lineRule="auto"/>
              <w:rPr>
                <w:rFonts w:ascii="宋体" w:hAnsi="宋体" w:eastAsia="宋体" w:cs="宋体"/>
                <w:sz w:val="18"/>
                <w:szCs w:val="18"/>
              </w:rPr>
            </w:pPr>
            <w:r>
              <w:rPr>
                <w:rFonts w:hint="eastAsia" w:ascii="宋体" w:hAnsi="宋体" w:eastAsia="宋体" w:cs="宋体"/>
                <w:sz w:val="18"/>
                <w:szCs w:val="18"/>
              </w:rPr>
              <w:t>16.▲教师可设定实战批次中学生的答案权限，可选择随时查看答案、提交后查看答案、不允许查看答案及允许答案比对四种模式。</w:t>
            </w:r>
          </w:p>
          <w:p>
            <w:pPr>
              <w:spacing w:line="360" w:lineRule="auto"/>
              <w:rPr>
                <w:rFonts w:ascii="宋体" w:hAnsi="宋体" w:eastAsia="宋体" w:cs="宋体"/>
                <w:sz w:val="18"/>
                <w:szCs w:val="18"/>
              </w:rPr>
            </w:pPr>
            <w:r>
              <w:rPr>
                <w:rFonts w:hint="eastAsia" w:ascii="宋体" w:hAnsi="宋体" w:eastAsia="宋体" w:cs="宋体"/>
                <w:sz w:val="18"/>
                <w:szCs w:val="18"/>
              </w:rPr>
              <w:t>17.★提供云课堂App课堂活动：支持多种形式的课堂活动：问卷调查、头脑风暴、分组任务、随堂测验等；手机App支持学生参与教师发起的问卷调查活动，教师获取学生的意见反馈；手机App支持学生分组协作完成教师布置的分组任务；手机App支持学生参与教师发起的头脑风暴活动，实时显示学生的想法与建议。</w:t>
            </w:r>
          </w:p>
          <w:p>
            <w:pPr>
              <w:spacing w:line="360" w:lineRule="auto"/>
              <w:rPr>
                <w:rFonts w:ascii="宋体" w:hAnsi="宋体" w:eastAsia="宋体" w:cs="宋体"/>
                <w:sz w:val="18"/>
                <w:szCs w:val="18"/>
              </w:rPr>
            </w:pPr>
            <w:r>
              <w:rPr>
                <w:rFonts w:hint="eastAsia" w:ascii="宋体" w:hAnsi="宋体" w:eastAsia="宋体" w:cs="宋体"/>
                <w:sz w:val="18"/>
                <w:szCs w:val="18"/>
              </w:rPr>
              <w:t>18.★提供签到管理功能：包括但不限于传统点名考勤、数字码考勤、手势考勤和定位签到，可查看应到、出勤、缺勤以及早退、迟到、事假等各种出勤状态，统计班级出勤情况；可以针对某一考勤查看导出已签到、未签到学生名单。</w:t>
            </w:r>
          </w:p>
          <w:p>
            <w:pPr>
              <w:spacing w:line="360" w:lineRule="auto"/>
              <w:rPr>
                <w:rFonts w:ascii="宋体" w:hAnsi="宋体" w:eastAsia="宋体" w:cs="宋体"/>
                <w:sz w:val="18"/>
                <w:szCs w:val="18"/>
              </w:rPr>
            </w:pPr>
            <w:r>
              <w:rPr>
                <w:rFonts w:hint="eastAsia" w:ascii="宋体" w:hAnsi="宋体" w:eastAsia="宋体" w:cs="宋体"/>
                <w:sz w:val="18"/>
                <w:szCs w:val="18"/>
              </w:rPr>
              <w:t>19.★提供线上翻转课堂：提供一个月的翻转课堂备课功能，教师可以根据课堂的需要，创建翻转课堂；翻转课堂支持课件PPT，课堂活动，补充资料3种课堂资源类型，PPT课件：教师可以添加上课用到的PPT文件，可以在PPT的任一页添加课堂活动或补充资源。</w:t>
            </w:r>
          </w:p>
          <w:p>
            <w:pPr>
              <w:spacing w:line="360" w:lineRule="auto"/>
              <w:rPr>
                <w:rFonts w:ascii="宋体" w:hAnsi="宋体" w:eastAsia="宋体" w:cs="宋体"/>
                <w:sz w:val="18"/>
                <w:szCs w:val="18"/>
              </w:rPr>
            </w:pPr>
            <w:r>
              <w:rPr>
                <w:rFonts w:hint="eastAsia" w:ascii="宋体" w:hAnsi="宋体" w:eastAsia="宋体" w:cs="宋体"/>
                <w:sz w:val="18"/>
                <w:szCs w:val="18"/>
              </w:rPr>
              <w:t>（二）智能审计实践教学模块</w:t>
            </w:r>
          </w:p>
          <w:p>
            <w:pPr>
              <w:spacing w:line="360" w:lineRule="auto"/>
              <w:rPr>
                <w:rFonts w:ascii="宋体" w:hAnsi="宋体" w:eastAsia="宋体" w:cs="宋体"/>
                <w:sz w:val="18"/>
                <w:szCs w:val="18"/>
              </w:rPr>
            </w:pPr>
            <w:r>
              <w:rPr>
                <w:rFonts w:hint="eastAsia" w:ascii="宋体" w:hAnsi="宋体" w:eastAsia="宋体" w:cs="宋体"/>
                <w:sz w:val="18"/>
                <w:szCs w:val="18"/>
              </w:rPr>
              <w:t>1.具有模糊答案功能，即允许学生采用和标准答案不同的正确答案表达方式，评分系统能够智能识别互认为正确，而不是僵化的只要和正确答案不一样就判错。</w:t>
            </w:r>
          </w:p>
          <w:p>
            <w:pPr>
              <w:spacing w:line="360" w:lineRule="auto"/>
              <w:rPr>
                <w:rFonts w:ascii="宋体" w:hAnsi="宋体" w:eastAsia="宋体" w:cs="宋体"/>
                <w:sz w:val="18"/>
                <w:szCs w:val="18"/>
              </w:rPr>
            </w:pPr>
            <w:r>
              <w:rPr>
                <w:rFonts w:hint="eastAsia" w:ascii="宋体" w:hAnsi="宋体" w:eastAsia="宋体" w:cs="宋体"/>
                <w:sz w:val="18"/>
                <w:szCs w:val="18"/>
              </w:rPr>
              <w:t>2.审计经理岗位拥有重置权限清空做题数据，审计团队可以在实战批次未结束前多次练习。</w:t>
            </w:r>
          </w:p>
          <w:p>
            <w:pPr>
              <w:spacing w:line="360" w:lineRule="auto"/>
              <w:rPr>
                <w:rFonts w:ascii="宋体" w:hAnsi="宋体" w:eastAsia="宋体" w:cs="宋体"/>
                <w:sz w:val="18"/>
                <w:szCs w:val="18"/>
              </w:rPr>
            </w:pPr>
            <w:r>
              <w:rPr>
                <w:rFonts w:hint="eastAsia" w:ascii="宋体" w:hAnsi="宋体" w:eastAsia="宋体" w:cs="宋体"/>
                <w:sz w:val="18"/>
                <w:szCs w:val="18"/>
              </w:rPr>
              <w:t>3.★平台支持学生直接在所有底稿任务（除业务约定书、询证函及审计报告之外）中设置Excel公式（包括但不限于加减乘除、sum、if、round等函数）进行运算，提高做题效率，便捷易用。</w:t>
            </w:r>
          </w:p>
          <w:p>
            <w:pPr>
              <w:spacing w:line="360" w:lineRule="auto"/>
              <w:rPr>
                <w:rFonts w:ascii="宋体" w:hAnsi="宋体" w:eastAsia="宋体" w:cs="宋体"/>
                <w:sz w:val="18"/>
                <w:szCs w:val="18"/>
              </w:rPr>
            </w:pPr>
            <w:r>
              <w:rPr>
                <w:rFonts w:hint="eastAsia" w:ascii="宋体" w:hAnsi="宋体" w:eastAsia="宋体" w:cs="宋体"/>
                <w:sz w:val="18"/>
                <w:szCs w:val="18"/>
              </w:rPr>
              <w:t>4.平台支持便捷查账，方便学生自主查询被审计单位的总账、明细账、科目余额表、记账凭证及相关附件原始凭证；查询条件灵活，可以选定期间或者跨期间，可以选定会计科目；另外实现了从明细账到记账凭证的穿透，从记账凭证到附件原始凭证的穿透查询。</w:t>
            </w:r>
          </w:p>
          <w:p>
            <w:pPr>
              <w:spacing w:line="360" w:lineRule="auto"/>
              <w:rPr>
                <w:rFonts w:ascii="宋体" w:hAnsi="宋体" w:eastAsia="宋体" w:cs="宋体"/>
                <w:sz w:val="18"/>
                <w:szCs w:val="18"/>
              </w:rPr>
            </w:pPr>
            <w:r>
              <w:rPr>
                <w:rFonts w:hint="eastAsia" w:ascii="宋体" w:hAnsi="宋体" w:eastAsia="宋体" w:cs="宋体"/>
                <w:sz w:val="18"/>
                <w:szCs w:val="18"/>
              </w:rPr>
              <w:t>5.平台资料查看模块，支持用资料名称关键字快速搜索想要查看的相关材料。</w:t>
            </w:r>
          </w:p>
          <w:p>
            <w:pPr>
              <w:spacing w:line="360" w:lineRule="auto"/>
              <w:rPr>
                <w:rFonts w:ascii="宋体" w:hAnsi="宋体" w:eastAsia="宋体" w:cs="宋体"/>
                <w:sz w:val="18"/>
                <w:szCs w:val="18"/>
              </w:rPr>
            </w:pPr>
            <w:r>
              <w:rPr>
                <w:rFonts w:hint="eastAsia" w:ascii="宋体" w:hAnsi="宋体" w:eastAsia="宋体" w:cs="宋体"/>
                <w:sz w:val="18"/>
                <w:szCs w:val="18"/>
              </w:rPr>
              <w:t>6.平台支持在学习中心的实验中查看本实验实训任务之外的其他任务正确答案，即不影响案例勾稽完整性，又能把实验内容与知识点进行对应。支持在实战批次中查看本团队其他任务的做题结果，审阅影响当前任务的其他审计程序执行结果。</w:t>
            </w:r>
          </w:p>
          <w:p>
            <w:pPr>
              <w:spacing w:line="360" w:lineRule="auto"/>
              <w:rPr>
                <w:rFonts w:ascii="宋体" w:hAnsi="宋体" w:eastAsia="宋体" w:cs="宋体"/>
                <w:sz w:val="18"/>
                <w:szCs w:val="18"/>
              </w:rPr>
            </w:pPr>
            <w:r>
              <w:rPr>
                <w:rFonts w:hint="eastAsia" w:ascii="宋体" w:hAnsi="宋体" w:eastAsia="宋体" w:cs="宋体"/>
                <w:sz w:val="18"/>
                <w:szCs w:val="18"/>
              </w:rPr>
              <w:t>7.★平台支持智能财务分析，能自动抓取案例账套数据并进行运算分析，将分析结果以可视化图表形式呈现。图表可进行拖拽逐月趋势分析，支持多指标同时展示在空白看板进对比分析。通过智能财务分析及可视化，能让财务指标异常更容易被捕捉，辅助风险识别。</w:t>
            </w:r>
          </w:p>
          <w:p>
            <w:pPr>
              <w:spacing w:line="360" w:lineRule="auto"/>
              <w:rPr>
                <w:rFonts w:ascii="宋体" w:hAnsi="宋体" w:eastAsia="宋体" w:cs="宋体"/>
                <w:sz w:val="18"/>
                <w:szCs w:val="18"/>
              </w:rPr>
            </w:pPr>
            <w:r>
              <w:rPr>
                <w:rFonts w:hint="eastAsia" w:ascii="宋体" w:hAnsi="宋体" w:eastAsia="宋体" w:cs="宋体"/>
                <w:sz w:val="18"/>
                <w:szCs w:val="18"/>
              </w:rPr>
              <w:t>8.★平台支持智能科目分析，包括科目趋势分析及对方科目分析，能自动抓取案例账套数据并进行运算分析。科目趋势分析能够对所有会计科目的月末余额或月发生额进行拖拽式图表可视化查看，也可切换成以表格的形式呈现分析结果。对方科目分析能够以列表的形式呈现每个会计科目在选定期间对应哪些会计科目以及金额，还可以穿透查询到对方科目对应的所有记账凭证。通过智能科目分析，能让科目异常波动及对方科目异常更容易被发现，辅助风险识别。</w:t>
            </w:r>
          </w:p>
          <w:p>
            <w:pPr>
              <w:spacing w:line="360" w:lineRule="auto"/>
              <w:rPr>
                <w:rFonts w:ascii="宋体" w:hAnsi="宋体" w:eastAsia="宋体" w:cs="宋体"/>
                <w:sz w:val="18"/>
                <w:szCs w:val="18"/>
              </w:rPr>
            </w:pPr>
            <w:r>
              <w:rPr>
                <w:rFonts w:hint="eastAsia" w:ascii="宋体" w:hAnsi="宋体" w:eastAsia="宋体" w:cs="宋体"/>
                <w:sz w:val="18"/>
                <w:szCs w:val="18"/>
              </w:rPr>
              <w:t>9.▲平台体现python网页爬虫应用场景，能爬取对标上市公司3个会计年度的财务报表数据并以可视化图表的形式呈现主要财务指标。平台提供该网络爬虫的逻辑及相应Python代码教学内容。</w:t>
            </w:r>
          </w:p>
          <w:p>
            <w:pPr>
              <w:spacing w:line="360" w:lineRule="auto"/>
              <w:rPr>
                <w:rFonts w:ascii="宋体" w:hAnsi="宋体" w:eastAsia="宋体" w:cs="宋体"/>
                <w:sz w:val="18"/>
                <w:szCs w:val="18"/>
              </w:rPr>
            </w:pPr>
            <w:r>
              <w:rPr>
                <w:rFonts w:hint="eastAsia" w:ascii="宋体" w:hAnsi="宋体" w:eastAsia="宋体" w:cs="宋体"/>
                <w:sz w:val="18"/>
                <w:szCs w:val="18"/>
              </w:rPr>
              <w:t>10.★平台支持对银行存款进行全面核对，选择导入想要比对分析的银行日记账及银行对账单，系统通过自动比对功能一键式全面比对，并对比对不成功的进行报红提示。审计人员根据报红的记录，可再进行人工补充核对，若勾选核对一致，则自动通过取消报红提示。</w:t>
            </w:r>
          </w:p>
          <w:p>
            <w:pPr>
              <w:spacing w:line="360" w:lineRule="auto"/>
              <w:rPr>
                <w:rFonts w:ascii="宋体" w:hAnsi="宋体" w:eastAsia="宋体" w:cs="宋体"/>
                <w:sz w:val="18"/>
                <w:szCs w:val="18"/>
              </w:rPr>
            </w:pPr>
            <w:r>
              <w:rPr>
                <w:rFonts w:hint="eastAsia" w:ascii="宋体" w:hAnsi="宋体" w:eastAsia="宋体" w:cs="宋体"/>
                <w:sz w:val="18"/>
                <w:szCs w:val="18"/>
              </w:rPr>
              <w:t>11.★平台支持运用凭证抽样工具，选择恰当的抽样方法（大额抽样、随机抽样、等距抽样），设置相关抽样条件进行平台自动抽凭。平台能根据抽样方法及相关抽样条件列示出抽样结果，支持从抽样结果中穿透查询到具体记账凭证及附件原始凭证。</w:t>
            </w:r>
          </w:p>
          <w:p>
            <w:pPr>
              <w:spacing w:line="360" w:lineRule="auto"/>
              <w:rPr>
                <w:rFonts w:ascii="宋体" w:hAnsi="宋体" w:eastAsia="宋体" w:cs="宋体"/>
                <w:sz w:val="18"/>
                <w:szCs w:val="18"/>
              </w:rPr>
            </w:pPr>
            <w:r>
              <w:rPr>
                <w:rFonts w:hint="eastAsia" w:ascii="宋体" w:hAnsi="宋体" w:eastAsia="宋体" w:cs="宋体"/>
                <w:sz w:val="18"/>
                <w:szCs w:val="18"/>
              </w:rPr>
              <w:t>12.平台支持运用账龄分析工具计算账龄，可按企业或账龄两种维度呈现分析结果。</w:t>
            </w:r>
          </w:p>
          <w:p>
            <w:pPr>
              <w:spacing w:line="360" w:lineRule="auto"/>
              <w:rPr>
                <w:rFonts w:ascii="宋体" w:hAnsi="宋体" w:eastAsia="宋体" w:cs="宋体"/>
                <w:sz w:val="18"/>
                <w:szCs w:val="18"/>
              </w:rPr>
            </w:pPr>
            <w:r>
              <w:rPr>
                <w:rFonts w:hint="eastAsia" w:ascii="宋体" w:hAnsi="宋体" w:eastAsia="宋体" w:cs="宋体"/>
                <w:sz w:val="18"/>
                <w:szCs w:val="18"/>
              </w:rPr>
              <w:t>13.▲平台模拟审计实务中的函证中心执行函证程序，可执行询证函的批量发送签章、批量发函操作。在函证中心能实时查看询证函的最新状态（包括询证函内容及收发函状态）、函证轨迹（发函信封及回函信封）。</w:t>
            </w:r>
          </w:p>
          <w:p>
            <w:pPr>
              <w:spacing w:line="360" w:lineRule="auto"/>
              <w:rPr>
                <w:rFonts w:ascii="宋体" w:hAnsi="宋体" w:eastAsia="宋体" w:cs="宋体"/>
                <w:sz w:val="18"/>
                <w:szCs w:val="18"/>
              </w:rPr>
            </w:pPr>
            <w:r>
              <w:rPr>
                <w:rFonts w:hint="eastAsia" w:ascii="宋体" w:hAnsi="宋体" w:eastAsia="宋体" w:cs="宋体"/>
                <w:sz w:val="18"/>
                <w:szCs w:val="18"/>
              </w:rPr>
              <w:t>14.▲函证中心支持审计人员通过企信通查询相关企业的基础工商信息。</w:t>
            </w:r>
          </w:p>
          <w:p>
            <w:pPr>
              <w:spacing w:line="360" w:lineRule="auto"/>
              <w:rPr>
                <w:rFonts w:ascii="宋体" w:hAnsi="宋体" w:eastAsia="宋体" w:cs="宋体"/>
                <w:sz w:val="18"/>
                <w:szCs w:val="18"/>
              </w:rPr>
            </w:pPr>
            <w:r>
              <w:rPr>
                <w:rFonts w:hint="eastAsia" w:ascii="宋体" w:hAnsi="宋体" w:eastAsia="宋体" w:cs="宋体"/>
                <w:sz w:val="18"/>
                <w:szCs w:val="18"/>
              </w:rPr>
              <w:t>15.函证中心内嵌被询证方地址核对模块，能应用RPA通过企信通查询被询证方的地址，并与被审计单位提供的被询证方地址信息进行自动比对，用RPA技术提升函证控制、审计效率及质量。</w:t>
            </w:r>
          </w:p>
          <w:p>
            <w:pPr>
              <w:spacing w:line="360" w:lineRule="auto"/>
              <w:rPr>
                <w:rFonts w:ascii="宋体" w:hAnsi="宋体" w:eastAsia="宋体" w:cs="宋体"/>
                <w:sz w:val="18"/>
                <w:szCs w:val="18"/>
              </w:rPr>
            </w:pPr>
            <w:r>
              <w:rPr>
                <w:rFonts w:hint="eastAsia" w:ascii="宋体" w:hAnsi="宋体" w:eastAsia="宋体" w:cs="宋体"/>
                <w:sz w:val="18"/>
                <w:szCs w:val="18"/>
              </w:rPr>
              <w:t>16.函证中心内嵌收发函地址核对模块，能应用RPA对全部询证函的发件信封及回函信封进行自动比对，识别函证轨迹的风险。通过RPA技术提升函证控制、审计效率及质量。</w:t>
            </w:r>
          </w:p>
          <w:p>
            <w:pPr>
              <w:spacing w:line="360" w:lineRule="auto"/>
              <w:rPr>
                <w:rFonts w:ascii="宋体" w:hAnsi="宋体" w:eastAsia="宋体" w:cs="宋体"/>
                <w:sz w:val="18"/>
                <w:szCs w:val="18"/>
              </w:rPr>
            </w:pPr>
            <w:r>
              <w:rPr>
                <w:rFonts w:hint="eastAsia" w:ascii="宋体" w:hAnsi="宋体" w:eastAsia="宋体" w:cs="宋体"/>
                <w:sz w:val="18"/>
                <w:szCs w:val="18"/>
              </w:rPr>
              <w:t>17.★平台仿真函证过程和结果，支持学生在编辑完询证函文本之后，将询证函文本发送并获取被审计单位的签章确认，继而再进行发函操作，获取被询证方的核对确认及签章。系统能自动判断学生编辑的询证函相关信息是否与被询证方一致，若不一致，则会在回函中不符处盖章，并说明不符事项。学生通过核对回函信息发现异常或补充进一步审计程序。</w:t>
            </w:r>
          </w:p>
          <w:p>
            <w:pPr>
              <w:spacing w:line="360" w:lineRule="auto"/>
              <w:rPr>
                <w:rFonts w:ascii="宋体" w:hAnsi="宋体" w:eastAsia="宋体" w:cs="宋体"/>
                <w:sz w:val="18"/>
                <w:szCs w:val="18"/>
              </w:rPr>
            </w:pPr>
            <w:r>
              <w:rPr>
                <w:rFonts w:hint="eastAsia" w:ascii="宋体" w:hAnsi="宋体" w:eastAsia="宋体" w:cs="宋体"/>
                <w:sz w:val="18"/>
                <w:szCs w:val="18"/>
              </w:rPr>
              <w:t>18.★平台内嵌智能问答机器人，支持学生通过在线问答交流的方式，模拟审计实务中向被审计单位相关人员进行询问的审计方法。例如，想要咨询机器人竞争者的情况，可输入关键字“竞争者”，机器人会针对具体问题回复关于主要竞争者的市场份额及竞争优势等情况。</w:t>
            </w:r>
          </w:p>
          <w:p>
            <w:pPr>
              <w:spacing w:line="360" w:lineRule="auto"/>
              <w:rPr>
                <w:rFonts w:ascii="宋体" w:hAnsi="宋体" w:eastAsia="宋体" w:cs="宋体"/>
                <w:sz w:val="18"/>
                <w:szCs w:val="18"/>
              </w:rPr>
            </w:pPr>
            <w:r>
              <w:rPr>
                <w:rFonts w:hint="eastAsia" w:ascii="宋体" w:hAnsi="宋体" w:eastAsia="宋体" w:cs="宋体"/>
                <w:sz w:val="18"/>
                <w:szCs w:val="18"/>
              </w:rPr>
              <w:t>19.★底稿自动生成。平台支持一键自动生成审计工作底稿，把低效重复的工作交给了作业平台，提高审计人员的工作效率及价值。本功能主要针对能直接从账套数据中获取并编写的审计工作底稿内容，也支持手动编辑，让学生能更直观的感受智能化提升审计效率。</w:t>
            </w:r>
          </w:p>
          <w:p>
            <w:pPr>
              <w:spacing w:line="360" w:lineRule="auto"/>
              <w:rPr>
                <w:rFonts w:ascii="宋体" w:hAnsi="宋体" w:eastAsia="宋体" w:cs="宋体"/>
                <w:sz w:val="18"/>
                <w:szCs w:val="18"/>
              </w:rPr>
            </w:pPr>
            <w:r>
              <w:rPr>
                <w:rFonts w:hint="eastAsia" w:ascii="宋体" w:hAnsi="宋体" w:eastAsia="宋体" w:cs="宋体"/>
                <w:sz w:val="18"/>
                <w:szCs w:val="18"/>
              </w:rPr>
              <w:t>20.平台案例中内置动画视频，还原审计实务场景，让学生更直观的了解审计实务业务流程及场景。</w:t>
            </w:r>
          </w:p>
          <w:p>
            <w:pPr>
              <w:spacing w:line="360" w:lineRule="auto"/>
              <w:rPr>
                <w:rFonts w:ascii="宋体" w:hAnsi="宋体" w:eastAsia="宋体" w:cs="宋体"/>
                <w:sz w:val="18"/>
                <w:szCs w:val="18"/>
              </w:rPr>
            </w:pPr>
            <w:r>
              <w:rPr>
                <w:rFonts w:hint="eastAsia" w:ascii="宋体" w:hAnsi="宋体" w:eastAsia="宋体" w:cs="宋体"/>
                <w:sz w:val="18"/>
                <w:szCs w:val="18"/>
              </w:rPr>
              <w:t>21.★平台内嵌审计证据库，支持学生将审计过程中所需的审计证据存到审计证据库；模拟审计实务中获取复印审计证据、编制索引号及获取被审计单位签章确认等操作。学生可在审计证据库中查看已获取的审计证据。平台能自动统计每一份被审计单位相关材料被获取存为审计证据的次数，可有效减少项目组团队重复获取审计证据的情形。平台能自动判断编写的审计证据索引号是已存在，避免索引号重复。</w:t>
            </w:r>
          </w:p>
          <w:p>
            <w:pPr>
              <w:spacing w:line="360" w:lineRule="auto"/>
              <w:rPr>
                <w:rFonts w:ascii="宋体" w:hAnsi="宋体" w:eastAsia="宋体" w:cs="宋体"/>
                <w:sz w:val="18"/>
                <w:szCs w:val="18"/>
              </w:rPr>
            </w:pPr>
            <w:r>
              <w:rPr>
                <w:rFonts w:hint="eastAsia" w:ascii="宋体" w:hAnsi="宋体" w:eastAsia="宋体" w:cs="宋体"/>
                <w:sz w:val="18"/>
                <w:szCs w:val="18"/>
              </w:rPr>
              <w:t>22.平台内嵌疑点库，可以对每一张审计工作底稿编制疑点，疑点会自动归集至疑点库。项目组成员可通过疑点库查看全部疑点，并关注到可能影响自己审计事项的因素。</w:t>
            </w:r>
          </w:p>
          <w:p>
            <w:pPr>
              <w:spacing w:line="360" w:lineRule="auto"/>
              <w:rPr>
                <w:rFonts w:ascii="宋体" w:hAnsi="宋体" w:eastAsia="宋体" w:cs="宋体"/>
                <w:sz w:val="18"/>
                <w:szCs w:val="18"/>
              </w:rPr>
            </w:pPr>
            <w:r>
              <w:rPr>
                <w:rFonts w:hint="eastAsia" w:ascii="宋体" w:hAnsi="宋体" w:eastAsia="宋体" w:cs="宋体"/>
                <w:sz w:val="18"/>
                <w:szCs w:val="18"/>
              </w:rPr>
              <w:t>23.★实现分岗协作，还原审计实务中业务流转，审计员需将编制完成的审计工作底稿提交给审计经理，审计经理应进行复核，若发现错误可以驳回上一岗位人员进行修改，任务列表中实时显示各项审计任务的完成状态（包含未开始、待提交、待复核、已完成），便于审计业务跟踪。审计经理编制的审计工作底稿，可提交下一级复核（项目合伙人复核及签字确认）。</w:t>
            </w:r>
          </w:p>
          <w:p>
            <w:pPr>
              <w:spacing w:line="360" w:lineRule="auto"/>
              <w:rPr>
                <w:rFonts w:ascii="宋体" w:hAnsi="宋体" w:eastAsia="宋体" w:cs="宋体"/>
                <w:sz w:val="18"/>
                <w:szCs w:val="18"/>
              </w:rPr>
            </w:pPr>
            <w:r>
              <w:rPr>
                <w:rFonts w:hint="eastAsia" w:ascii="宋体" w:hAnsi="宋体" w:eastAsia="宋体" w:cs="宋体"/>
                <w:sz w:val="18"/>
                <w:szCs w:val="18"/>
              </w:rPr>
              <w:t>24.审计人员可对自己任务的审计工作底稿编制审计调整分录，系统会将整个项目所有审计调整分录进行实时汇总，学生可在调整分录汇总表中查看项目中所有的调整分录，并可分别就报表行次、索引号、会计科目、报表类别、调整类型、是否复核等条件进行筛选查看（支持多条件筛选）。</w:t>
            </w:r>
          </w:p>
          <w:p>
            <w:pPr>
              <w:spacing w:line="360" w:lineRule="auto"/>
              <w:rPr>
                <w:rFonts w:ascii="宋体" w:hAnsi="宋体" w:eastAsia="宋体" w:cs="宋体"/>
                <w:sz w:val="18"/>
                <w:szCs w:val="18"/>
              </w:rPr>
            </w:pPr>
            <w:r>
              <w:rPr>
                <w:rFonts w:hint="eastAsia" w:ascii="宋体" w:hAnsi="宋体" w:eastAsia="宋体" w:cs="宋体"/>
                <w:sz w:val="18"/>
                <w:szCs w:val="18"/>
              </w:rPr>
              <w:t>25.★平台内置会计师事务所、税务局、银行等3D场景，学生可自主操作并在相关场景中进行自由活动熟悉相关工作环境及主要部门的工作职责内容等。在高度仿真的环境以及趣味操作中降低职场的陌生感。</w:t>
            </w:r>
          </w:p>
          <w:p>
            <w:pPr>
              <w:spacing w:line="360" w:lineRule="auto"/>
              <w:rPr>
                <w:rFonts w:ascii="宋体" w:hAnsi="宋体" w:eastAsia="宋体" w:cs="宋体"/>
                <w:sz w:val="18"/>
                <w:szCs w:val="18"/>
              </w:rPr>
            </w:pPr>
            <w:r>
              <w:rPr>
                <w:rFonts w:hint="eastAsia" w:ascii="宋体" w:hAnsi="宋体" w:eastAsia="宋体" w:cs="宋体"/>
                <w:sz w:val="18"/>
                <w:szCs w:val="18"/>
              </w:rPr>
              <w:t>26.在3D场景中，可以自主进行分辨率、画质等程序设置，可自主设置人物性别、动作、服饰等造型，可自主操作走动方向，也可进行播放预置动画的形式进行走动参观了解。</w:t>
            </w:r>
          </w:p>
          <w:p>
            <w:pPr>
              <w:spacing w:line="360" w:lineRule="auto"/>
              <w:rPr>
                <w:rFonts w:ascii="宋体" w:hAnsi="宋体" w:eastAsia="宋体" w:cs="宋体"/>
                <w:sz w:val="18"/>
                <w:szCs w:val="18"/>
              </w:rPr>
            </w:pPr>
            <w:r>
              <w:rPr>
                <w:rFonts w:hint="eastAsia" w:ascii="宋体" w:hAnsi="宋体" w:eastAsia="宋体" w:cs="宋体"/>
                <w:sz w:val="18"/>
                <w:szCs w:val="18"/>
              </w:rPr>
              <w:t>27.平台知识库模块支持可支持pdf、png、jpg、jpeg、bmp、gif、mp4等格式的文件资料上传。支持教师对自己上传资料进行分类管理及设置开放权限。</w:t>
            </w:r>
          </w:p>
          <w:p>
            <w:pPr>
              <w:spacing w:line="360" w:lineRule="auto"/>
              <w:rPr>
                <w:rFonts w:ascii="宋体" w:hAnsi="宋体" w:eastAsia="宋体" w:cs="宋体"/>
                <w:sz w:val="18"/>
                <w:szCs w:val="18"/>
              </w:rPr>
            </w:pPr>
            <w:r>
              <w:rPr>
                <w:rFonts w:hint="eastAsia" w:ascii="宋体" w:hAnsi="宋体" w:eastAsia="宋体" w:cs="宋体"/>
                <w:sz w:val="18"/>
                <w:szCs w:val="18"/>
              </w:rPr>
              <w:t>（三）教学辅助模块</w:t>
            </w:r>
          </w:p>
          <w:p>
            <w:pPr>
              <w:spacing w:line="360" w:lineRule="auto"/>
              <w:rPr>
                <w:rFonts w:ascii="宋体" w:hAnsi="宋体" w:eastAsia="宋体" w:cs="宋体"/>
                <w:sz w:val="18"/>
                <w:szCs w:val="18"/>
              </w:rPr>
            </w:pPr>
            <w:r>
              <w:rPr>
                <w:rFonts w:hint="eastAsia" w:ascii="宋体" w:hAnsi="宋体" w:eastAsia="宋体" w:cs="宋体"/>
                <w:sz w:val="18"/>
                <w:szCs w:val="18"/>
              </w:rPr>
              <w:t>1.★提供直播间管理功能：教师可以根据教学需要创建直播间，系统提供了大屏与文档2种模式，提供不少于3套模板（视频、视频+聊天、视频+文档+聊天），不同模板包含不同的功能模块。</w:t>
            </w:r>
          </w:p>
          <w:p>
            <w:pPr>
              <w:spacing w:line="360" w:lineRule="auto"/>
              <w:rPr>
                <w:rFonts w:ascii="宋体" w:hAnsi="宋体" w:eastAsia="宋体" w:cs="宋体"/>
                <w:sz w:val="18"/>
                <w:szCs w:val="18"/>
              </w:rPr>
            </w:pPr>
            <w:r>
              <w:rPr>
                <w:rFonts w:hint="eastAsia" w:ascii="宋体" w:hAnsi="宋体" w:eastAsia="宋体" w:cs="宋体"/>
                <w:sz w:val="18"/>
                <w:szCs w:val="18"/>
              </w:rPr>
              <w:t>2.▲提供直播权限控制功能：支持设置讲师与助教的登录密码，支持2种观众密码方案，免密码验证：观众无需密码即可观看，适合公开直播使用；单密码验证：所有观众使用一个统一密码观看。</w:t>
            </w:r>
          </w:p>
          <w:p>
            <w:pPr>
              <w:spacing w:line="360" w:lineRule="auto"/>
              <w:rPr>
                <w:rFonts w:ascii="宋体" w:hAnsi="宋体" w:eastAsia="宋体" w:cs="宋体"/>
                <w:sz w:val="18"/>
                <w:szCs w:val="18"/>
              </w:rPr>
            </w:pPr>
            <w:r>
              <w:rPr>
                <w:rFonts w:hint="eastAsia" w:ascii="宋体" w:hAnsi="宋体" w:eastAsia="宋体" w:cs="宋体"/>
                <w:sz w:val="18"/>
                <w:szCs w:val="18"/>
              </w:rPr>
              <w:t>3.★提供教学互动中心文件共享功能：支持文件批量上传导入，动态显示上传进度；支持组织架构创建及管理，各组织的文件权限具有严格的管理功能，可对文件和知识权限进行设置，配置文件分享策略；支持面向师资教研组、学生班级等不同对象分享教案、学习资料等不同文件。</w:t>
            </w:r>
          </w:p>
          <w:p>
            <w:pPr>
              <w:spacing w:line="360" w:lineRule="auto"/>
              <w:rPr>
                <w:rFonts w:ascii="宋体" w:hAnsi="宋体" w:eastAsia="宋体" w:cs="宋体"/>
                <w:sz w:val="18"/>
                <w:szCs w:val="18"/>
              </w:rPr>
            </w:pPr>
            <w:r>
              <w:rPr>
                <w:rFonts w:hint="eastAsia" w:ascii="宋体" w:hAnsi="宋体" w:eastAsia="宋体" w:cs="宋体"/>
                <w:sz w:val="18"/>
                <w:szCs w:val="18"/>
              </w:rPr>
              <w:t>4.▲提供教学互动中心知识栏目：支持为学校构建知识图谱，可通过拖动目录或文件改变知识体系架构；支持在知识内容中插入代码块、超链接、图片等资源内容。</w:t>
            </w:r>
          </w:p>
          <w:p>
            <w:pPr>
              <w:spacing w:line="360" w:lineRule="auto"/>
              <w:rPr>
                <w:rFonts w:ascii="宋体" w:hAnsi="宋体" w:eastAsia="宋体" w:cs="宋体"/>
                <w:sz w:val="18"/>
                <w:szCs w:val="18"/>
              </w:rPr>
            </w:pPr>
            <w:r>
              <w:rPr>
                <w:rFonts w:hint="eastAsia" w:ascii="宋体" w:hAnsi="宋体" w:eastAsia="宋体" w:cs="宋体"/>
                <w:sz w:val="18"/>
                <w:szCs w:val="18"/>
              </w:rPr>
              <w:t>5.▲提供毕业设计管理功能：支持实验报告、课程论文、案例报告三种毕业设计类型的线上交互指导；允许用户管理毕业设计模板，至少包括“毕业设计任务书”“开题报告”“毕业设计指导记录”“毕业设计论文”四类文件。</w:t>
            </w:r>
          </w:p>
          <w:p>
            <w:pPr>
              <w:spacing w:line="360" w:lineRule="auto"/>
              <w:rPr>
                <w:rFonts w:ascii="宋体" w:hAnsi="宋体" w:eastAsia="宋体" w:cs="宋体"/>
                <w:sz w:val="18"/>
                <w:szCs w:val="18"/>
              </w:rPr>
            </w:pPr>
            <w:r>
              <w:rPr>
                <w:rFonts w:hint="eastAsia" w:ascii="宋体" w:hAnsi="宋体" w:eastAsia="宋体" w:cs="宋体"/>
                <w:sz w:val="18"/>
                <w:szCs w:val="18"/>
              </w:rPr>
              <w:t>6.★提供毕业设计格式模板：支持用户管理毕业设计格式模板，至少包括设置论文层级及编号格式（字体、字号、是否加粗、斜体、下划线、缩进、行高、对齐方式）、论文引用图片及表格格式（图片的最大宽度、最大高度、图片标题字体、字号、样式）、论文【摘要】【关键字】等元素排版、论文页眉页脚页边距、【参考文献】格式。</w:t>
            </w:r>
          </w:p>
          <w:p>
            <w:pPr>
              <w:spacing w:line="360" w:lineRule="auto"/>
              <w:rPr>
                <w:rFonts w:ascii="宋体" w:hAnsi="宋体" w:eastAsia="宋体" w:cs="宋体"/>
                <w:sz w:val="18"/>
                <w:szCs w:val="18"/>
              </w:rPr>
            </w:pPr>
            <w:r>
              <w:rPr>
                <w:rFonts w:hint="eastAsia" w:ascii="宋体" w:hAnsi="宋体" w:eastAsia="宋体" w:cs="宋体"/>
                <w:sz w:val="18"/>
                <w:szCs w:val="18"/>
              </w:rPr>
              <w:t>7.★提供毕业设计交互功能：支持教师与学生在系统完成毕业设计全部交互活动，包括毕业设计选题的发布、选题、核准互动，论文在线编辑、批注、定稿互动，毕业设计评分、归档互动。支持教师在系统中指导学生完成“毕业设计任务书”“开题报告”“毕业设计指导记录”“毕业设计论文”。</w:t>
            </w:r>
          </w:p>
          <w:p>
            <w:pPr>
              <w:spacing w:line="360" w:lineRule="auto"/>
              <w:rPr>
                <w:rFonts w:ascii="宋体" w:hAnsi="宋体" w:eastAsia="宋体" w:cs="宋体"/>
                <w:sz w:val="18"/>
                <w:szCs w:val="18"/>
              </w:rPr>
            </w:pPr>
            <w:r>
              <w:rPr>
                <w:rFonts w:hint="eastAsia" w:ascii="宋体" w:hAnsi="宋体" w:eastAsia="宋体" w:cs="宋体"/>
                <w:sz w:val="18"/>
                <w:szCs w:val="18"/>
              </w:rPr>
              <w:t>8.▲提供毕业设计邮件通知：支持通过时间轴显示教师指导的所有批注内容，并且每个阶段教师的退回修改要求系统邮件通知学生。</w:t>
            </w:r>
          </w:p>
          <w:p>
            <w:pPr>
              <w:spacing w:line="360" w:lineRule="auto"/>
              <w:rPr>
                <w:rFonts w:ascii="宋体" w:hAnsi="宋体" w:eastAsia="宋体" w:cs="宋体"/>
                <w:sz w:val="18"/>
                <w:szCs w:val="18"/>
              </w:rPr>
            </w:pPr>
            <w:r>
              <w:rPr>
                <w:rFonts w:hint="eastAsia" w:ascii="宋体" w:hAnsi="宋体" w:eastAsia="宋体" w:cs="宋体"/>
                <w:sz w:val="18"/>
                <w:szCs w:val="18"/>
              </w:rPr>
              <w:t>三、平台业务指标</w:t>
            </w:r>
          </w:p>
          <w:p>
            <w:pPr>
              <w:spacing w:line="360" w:lineRule="auto"/>
              <w:rPr>
                <w:rFonts w:ascii="宋体" w:hAnsi="宋体" w:eastAsia="宋体" w:cs="宋体"/>
                <w:sz w:val="18"/>
                <w:szCs w:val="18"/>
              </w:rPr>
            </w:pPr>
            <w:r>
              <w:rPr>
                <w:rFonts w:hint="eastAsia" w:ascii="宋体" w:hAnsi="宋体" w:eastAsia="宋体" w:cs="宋体"/>
                <w:sz w:val="18"/>
                <w:szCs w:val="18"/>
              </w:rPr>
              <w:t>1.平台预置2套实训案例，通过2个综合案例完成财务报表审计实训教学。平台通过内嵌完整仿真的实训案例背景资料以及其他丰富智能的功能工具，更好还原审计实务全流程业务的执行及展现效果，促使综合实训达到更好的“校内实习”效果。</w:t>
            </w:r>
          </w:p>
          <w:p>
            <w:pPr>
              <w:spacing w:line="360" w:lineRule="auto"/>
              <w:rPr>
                <w:rFonts w:ascii="宋体" w:hAnsi="宋体" w:eastAsia="宋体" w:cs="宋体"/>
                <w:sz w:val="18"/>
                <w:szCs w:val="18"/>
              </w:rPr>
            </w:pPr>
            <w:r>
              <w:rPr>
                <w:rFonts w:hint="eastAsia" w:ascii="宋体" w:hAnsi="宋体" w:eastAsia="宋体" w:cs="宋体"/>
                <w:sz w:val="18"/>
                <w:szCs w:val="18"/>
              </w:rPr>
              <w:t>2.每套预置案例背景资料包括被审计单位14个月超1100张记账凭证、原始凭证、大量审计过程中需用到的其他审计材料、动画视频资源、询问回复等，让学生能够充分灵活的执行询问、观察、检查、分析性程序等审计方法。</w:t>
            </w:r>
          </w:p>
          <w:p>
            <w:pPr>
              <w:spacing w:line="360" w:lineRule="auto"/>
              <w:rPr>
                <w:rFonts w:ascii="宋体" w:hAnsi="宋体" w:eastAsia="宋体" w:cs="宋体"/>
                <w:sz w:val="18"/>
                <w:szCs w:val="18"/>
              </w:rPr>
            </w:pPr>
            <w:r>
              <w:rPr>
                <w:rFonts w:hint="eastAsia" w:ascii="宋体" w:hAnsi="宋体" w:eastAsia="宋体" w:cs="宋体"/>
                <w:sz w:val="18"/>
                <w:szCs w:val="18"/>
              </w:rPr>
              <w:t>3.每套预置案例实训任务均超过330项，贯穿财务报表审计全流程，包括初步业务活动、审计计划、风险评估、审计实施及完成阶段等，从业务承接到出具审计报告及审计工作底稿的整理归档。</w:t>
            </w:r>
          </w:p>
          <w:p>
            <w:pPr>
              <w:spacing w:line="360" w:lineRule="auto"/>
              <w:rPr>
                <w:rFonts w:ascii="宋体" w:hAnsi="宋体" w:eastAsia="宋体" w:cs="宋体"/>
                <w:sz w:val="18"/>
                <w:szCs w:val="18"/>
              </w:rPr>
            </w:pPr>
            <w:r>
              <w:rPr>
                <w:rFonts w:hint="eastAsia" w:ascii="宋体" w:hAnsi="宋体" w:eastAsia="宋体" w:cs="宋体"/>
                <w:sz w:val="18"/>
                <w:szCs w:val="18"/>
              </w:rPr>
              <w:t>4.平台设有学习中心，通过贯穿财报审计全流程的十二大项目进行实训教学。每个项目提供相应的实验及相关理实讲解教学内容。项目内容包括：业务承接、审计计划、风险评估、采购与付款循环审计、销售与收款循环审计、生产与仓储循环审计、筹资与投资循环审计、固定资产和其他长期资产循环审计、工薪与人事循环审计、货币资金审计、其他项目审计、业务完成阶段工作等。</w:t>
            </w:r>
          </w:p>
          <w:p>
            <w:pPr>
              <w:spacing w:line="360" w:lineRule="auto"/>
              <w:rPr>
                <w:rFonts w:ascii="宋体" w:hAnsi="宋体" w:eastAsia="宋体" w:cs="宋体"/>
                <w:sz w:val="18"/>
                <w:szCs w:val="18"/>
              </w:rPr>
            </w:pPr>
            <w:r>
              <w:rPr>
                <w:rFonts w:hint="eastAsia" w:ascii="宋体" w:hAnsi="宋体" w:eastAsia="宋体" w:cs="宋体"/>
                <w:sz w:val="18"/>
                <w:szCs w:val="18"/>
              </w:rPr>
              <w:t>5.平台审计工作底稿模板教学模块，内置一千多张审计工作底稿，包括了初步业务活动、风险评估、控制测试、实质性程序、其他项目、完成阶段等财务报表审计全流程完整的审计工作底稿模板。涵盖了执行新金融工具、新收入和租赁准则而优化或新增的最新底稿模板。通过模板教学，让学生更完整的了解审计实务、审计逻辑、执行审计程序的行业实战经验及编制审计工作底稿注意事项。</w:t>
            </w:r>
          </w:p>
          <w:p>
            <w:pPr>
              <w:spacing w:line="360" w:lineRule="auto"/>
              <w:rPr>
                <w:rFonts w:ascii="宋体" w:hAnsi="宋体" w:eastAsia="宋体" w:cs="宋体"/>
                <w:sz w:val="18"/>
                <w:szCs w:val="18"/>
              </w:rPr>
            </w:pPr>
            <w:r>
              <w:rPr>
                <w:rFonts w:hint="eastAsia" w:ascii="宋体" w:hAnsi="宋体" w:eastAsia="宋体" w:cs="宋体"/>
                <w:sz w:val="18"/>
                <w:szCs w:val="18"/>
              </w:rPr>
              <w:t>平台知识库模块包括最新法律法规（会计、内控、审计、税法、证券市场相关）、实务指引（指引类、经验技巧类、其它）、审计信息化建设（行业发展研究资料、行业信息化参考资料、制度规范）等相关资源，包含超250份文档、图片、视频资源。</w:t>
            </w:r>
          </w:p>
        </w:tc>
        <w:tc>
          <w:tcPr>
            <w:tcW w:w="3469" w:type="dxa"/>
          </w:tcPr>
          <w:p>
            <w:pPr>
              <w:spacing w:line="360" w:lineRule="auto"/>
              <w:rPr>
                <w:rFonts w:ascii="宋体" w:hAnsi="宋体" w:eastAsia="宋体" w:cs="宋体"/>
                <w:sz w:val="18"/>
                <w:szCs w:val="18"/>
              </w:rPr>
            </w:pPr>
          </w:p>
        </w:tc>
        <w:tc>
          <w:tcPr>
            <w:tcW w:w="1338" w:type="dxa"/>
          </w:tcPr>
          <w:p>
            <w:pPr>
              <w:spacing w:line="360" w:lineRule="auto"/>
              <w:rPr>
                <w:rFonts w:ascii="宋体" w:hAnsi="宋体" w:eastAsia="宋体" w:cs="宋体"/>
                <w:sz w:val="18"/>
                <w:szCs w:val="18"/>
              </w:rPr>
            </w:pPr>
          </w:p>
        </w:tc>
        <w:tc>
          <w:tcPr>
            <w:tcW w:w="1637" w:type="dxa"/>
          </w:tcPr>
          <w:p>
            <w:pPr>
              <w:spacing w:line="360" w:lineRule="auto"/>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66" w:type="dxa"/>
          </w:tcPr>
          <w:p>
            <w:pPr>
              <w:rPr>
                <w:rFonts w:ascii="宋体" w:hAnsi="宋体" w:eastAsia="宋体" w:cs="宋体"/>
                <w:sz w:val="18"/>
                <w:szCs w:val="18"/>
              </w:rPr>
            </w:pPr>
            <w:r>
              <w:rPr>
                <w:rFonts w:hint="eastAsia" w:ascii="宋体" w:hAnsi="宋体" w:eastAsia="宋体" w:cs="宋体"/>
                <w:sz w:val="18"/>
                <w:szCs w:val="18"/>
              </w:rPr>
              <w:t>6</w:t>
            </w:r>
          </w:p>
        </w:tc>
        <w:tc>
          <w:tcPr>
            <w:tcW w:w="1075" w:type="dxa"/>
          </w:tcPr>
          <w:p>
            <w:pPr>
              <w:spacing w:line="360" w:lineRule="auto"/>
              <w:rPr>
                <w:rFonts w:ascii="宋体" w:hAnsi="宋体" w:eastAsia="宋体" w:cs="宋体"/>
                <w:sz w:val="18"/>
                <w:szCs w:val="18"/>
              </w:rPr>
            </w:pPr>
            <w:r>
              <w:rPr>
                <w:rFonts w:hint="eastAsia" w:ascii="宋体" w:hAnsi="宋体" w:eastAsia="宋体" w:cs="宋体"/>
                <w:sz w:val="18"/>
                <w:szCs w:val="18"/>
              </w:rPr>
              <w:t>RPA财务机器人开发与应用综合教学平台</w:t>
            </w:r>
          </w:p>
        </w:tc>
        <w:tc>
          <w:tcPr>
            <w:tcW w:w="6433" w:type="dxa"/>
          </w:tcPr>
          <w:p>
            <w:pPr>
              <w:spacing w:line="360" w:lineRule="auto"/>
              <w:rPr>
                <w:rFonts w:ascii="宋体" w:hAnsi="宋体" w:eastAsia="宋体" w:cs="宋体"/>
                <w:sz w:val="18"/>
                <w:szCs w:val="18"/>
              </w:rPr>
            </w:pPr>
            <w:r>
              <w:rPr>
                <w:rFonts w:hint="eastAsia" w:ascii="宋体" w:hAnsi="宋体" w:eastAsia="宋体" w:cs="宋体"/>
                <w:sz w:val="18"/>
                <w:szCs w:val="18"/>
              </w:rPr>
              <w:t>一、总体技术指标</w:t>
            </w:r>
          </w:p>
          <w:p>
            <w:pPr>
              <w:spacing w:line="360" w:lineRule="auto"/>
              <w:rPr>
                <w:rFonts w:ascii="宋体" w:hAnsi="宋体" w:eastAsia="宋体" w:cs="宋体"/>
                <w:sz w:val="18"/>
                <w:szCs w:val="18"/>
              </w:rPr>
            </w:pPr>
            <w:r>
              <w:rPr>
                <w:rFonts w:hint="eastAsia" w:ascii="宋体" w:hAnsi="宋体" w:eastAsia="宋体" w:cs="宋体"/>
                <w:sz w:val="18"/>
                <w:szCs w:val="18"/>
              </w:rPr>
              <w:t>1.平台基于企业级分布式架构开发，具有较强的可伸缩性、灵活性、易维护性；并遵循RESTful API设计原则，开放提供专有与标准两类OpenAPI。</w:t>
            </w:r>
          </w:p>
          <w:p>
            <w:pPr>
              <w:spacing w:line="360" w:lineRule="auto"/>
              <w:rPr>
                <w:rFonts w:ascii="宋体" w:hAnsi="宋体" w:eastAsia="宋体" w:cs="宋体"/>
                <w:sz w:val="18"/>
                <w:szCs w:val="18"/>
              </w:rPr>
            </w:pPr>
            <w:r>
              <w:rPr>
                <w:rFonts w:hint="eastAsia" w:ascii="宋体" w:hAnsi="宋体" w:eastAsia="宋体" w:cs="宋体"/>
                <w:sz w:val="18"/>
                <w:szCs w:val="18"/>
              </w:rPr>
              <w:t>2.平台支持公有云、专属云、私有云基本部署模式，能够根据学校具体情况灵活调整部署方案。</w:t>
            </w:r>
          </w:p>
          <w:p>
            <w:pPr>
              <w:spacing w:line="360" w:lineRule="auto"/>
              <w:rPr>
                <w:rFonts w:ascii="宋体" w:hAnsi="宋体" w:eastAsia="宋体" w:cs="宋体"/>
                <w:sz w:val="18"/>
                <w:szCs w:val="18"/>
              </w:rPr>
            </w:pPr>
            <w:r>
              <w:rPr>
                <w:rFonts w:hint="eastAsia" w:ascii="宋体" w:hAnsi="宋体" w:eastAsia="宋体" w:cs="宋体"/>
                <w:sz w:val="18"/>
                <w:szCs w:val="18"/>
              </w:rPr>
              <w:t>3.平台基于SOA面向服务架构思想设计，实现前后端分离架构；后端采用Controller/Service/DAO/Entity四层架构，整体设计清晰；前端基于业内主流框架构建，实现数据与结构分离，最大限度提高浏览器页面加载与响应速度。</w:t>
            </w:r>
          </w:p>
          <w:p>
            <w:pPr>
              <w:spacing w:line="360" w:lineRule="auto"/>
              <w:rPr>
                <w:rFonts w:ascii="宋体" w:hAnsi="宋体" w:eastAsia="宋体" w:cs="宋体"/>
                <w:sz w:val="18"/>
                <w:szCs w:val="18"/>
              </w:rPr>
            </w:pPr>
            <w:r>
              <w:rPr>
                <w:rFonts w:hint="eastAsia" w:ascii="宋体" w:hAnsi="宋体" w:eastAsia="宋体" w:cs="宋体"/>
                <w:sz w:val="18"/>
                <w:szCs w:val="18"/>
              </w:rPr>
              <w:t>4.平台采用关系型数据库、NoSQL非关系型数据、文件系统三者结合并用的数据存储设计方案，全面保障用户数据的安全性与可靠性。关系型数据库实现数据持久化，支持多线程与事务处理，满足多用户高并发的使用场景；NoSQL非关系型数据库实现数据缓存，提高平台业务处理的效率，加快用户请求响应的速度。</w:t>
            </w:r>
          </w:p>
          <w:p>
            <w:pPr>
              <w:spacing w:line="360" w:lineRule="auto"/>
              <w:rPr>
                <w:rFonts w:ascii="宋体" w:hAnsi="宋体" w:eastAsia="宋体" w:cs="宋体"/>
                <w:sz w:val="18"/>
                <w:szCs w:val="18"/>
              </w:rPr>
            </w:pPr>
            <w:r>
              <w:rPr>
                <w:rFonts w:hint="eastAsia" w:ascii="宋体" w:hAnsi="宋体" w:eastAsia="宋体" w:cs="宋体"/>
                <w:sz w:val="18"/>
                <w:szCs w:val="18"/>
              </w:rPr>
              <w:t>5.平台及服务可部署在Windows或Linux系统服务器，支持分布式集群部署，可根据教学需要进行动态的横向扩展，提高系统处理能力，满足学校大规模用户并发的教学应用场景。</w:t>
            </w:r>
          </w:p>
          <w:p>
            <w:pPr>
              <w:spacing w:line="360" w:lineRule="auto"/>
              <w:rPr>
                <w:rFonts w:ascii="宋体" w:hAnsi="宋体" w:eastAsia="宋体" w:cs="宋体"/>
                <w:sz w:val="18"/>
                <w:szCs w:val="18"/>
              </w:rPr>
            </w:pPr>
            <w:r>
              <w:rPr>
                <w:rFonts w:hint="eastAsia" w:ascii="宋体" w:hAnsi="宋体" w:eastAsia="宋体" w:cs="宋体"/>
                <w:sz w:val="18"/>
                <w:szCs w:val="18"/>
              </w:rPr>
              <w:t>6.平台兼容基于Chromium内核的主流浏览器，无需安装任何客户端或插件；并通过加密校验等机制保证浏览器客户端与平台服务端之间的数据传输安全，有效保障用户数据的安全。</w:t>
            </w:r>
          </w:p>
          <w:p>
            <w:pPr>
              <w:spacing w:line="360" w:lineRule="auto"/>
              <w:rPr>
                <w:rFonts w:ascii="宋体" w:hAnsi="宋体" w:eastAsia="宋体" w:cs="宋体"/>
                <w:sz w:val="18"/>
                <w:szCs w:val="18"/>
              </w:rPr>
            </w:pPr>
            <w:r>
              <w:rPr>
                <w:rFonts w:hint="eastAsia" w:ascii="宋体" w:hAnsi="宋体" w:eastAsia="宋体" w:cs="宋体"/>
                <w:sz w:val="18"/>
                <w:szCs w:val="18"/>
              </w:rPr>
              <w:t>7.平台提供严格的权限管理功能，包括功能权限管理和数据访问权限管理，通过简单的配置实现权限划分的调整，不可非法访问受限资源。</w:t>
            </w:r>
          </w:p>
          <w:p>
            <w:pPr>
              <w:spacing w:line="360" w:lineRule="auto"/>
              <w:rPr>
                <w:rFonts w:ascii="宋体" w:hAnsi="宋体" w:eastAsia="宋体" w:cs="宋体"/>
                <w:sz w:val="18"/>
                <w:szCs w:val="18"/>
              </w:rPr>
            </w:pPr>
            <w:r>
              <w:rPr>
                <w:rFonts w:hint="eastAsia" w:ascii="宋体" w:hAnsi="宋体" w:eastAsia="宋体" w:cs="宋体"/>
                <w:sz w:val="18"/>
                <w:szCs w:val="18"/>
              </w:rPr>
              <w:t>8.平台搭载日志管理系统，满足问题追踪、状态监控、安全审计等平台安全要求，提供完整的审计日志，实现操作的可追溯。</w:t>
            </w:r>
          </w:p>
          <w:p>
            <w:pPr>
              <w:spacing w:line="360" w:lineRule="auto"/>
              <w:rPr>
                <w:rFonts w:ascii="宋体" w:hAnsi="宋体" w:eastAsia="宋体" w:cs="宋体"/>
                <w:sz w:val="18"/>
                <w:szCs w:val="18"/>
              </w:rPr>
            </w:pPr>
            <w:r>
              <w:rPr>
                <w:rFonts w:hint="eastAsia" w:ascii="宋体" w:hAnsi="宋体" w:eastAsia="宋体" w:cs="宋体"/>
                <w:sz w:val="18"/>
                <w:szCs w:val="18"/>
              </w:rPr>
              <w:t>二、平台功能指标</w:t>
            </w:r>
          </w:p>
          <w:p>
            <w:pPr>
              <w:spacing w:line="360" w:lineRule="auto"/>
              <w:rPr>
                <w:rFonts w:ascii="宋体" w:hAnsi="宋体" w:eastAsia="宋体" w:cs="宋体"/>
                <w:sz w:val="18"/>
                <w:szCs w:val="18"/>
              </w:rPr>
            </w:pPr>
            <w:r>
              <w:rPr>
                <w:rFonts w:hint="eastAsia" w:ascii="宋体" w:hAnsi="宋体" w:eastAsia="宋体" w:cs="宋体"/>
                <w:sz w:val="18"/>
                <w:szCs w:val="18"/>
              </w:rPr>
              <w:t>平台引入真实企业业务场景、真实业务流程和业务需求，让学生了解业务、财务和技术是怎么融合的。学生通过反复练习，进而形成自然的、符合现实经济活动要求的行为方式、智力活动方式和职业行为能力，由财务机器人开发模块、财务机器人应用模块、教学管理模块、学习与评价模块和教学辅助模块五部分组成。</w:t>
            </w:r>
          </w:p>
          <w:p>
            <w:pPr>
              <w:spacing w:line="360" w:lineRule="auto"/>
              <w:rPr>
                <w:rFonts w:ascii="宋体" w:hAnsi="宋体" w:eastAsia="宋体" w:cs="宋体"/>
                <w:sz w:val="18"/>
                <w:szCs w:val="18"/>
              </w:rPr>
            </w:pPr>
            <w:r>
              <w:rPr>
                <w:rFonts w:hint="eastAsia" w:ascii="宋体" w:hAnsi="宋体" w:eastAsia="宋体" w:cs="宋体"/>
                <w:sz w:val="18"/>
                <w:szCs w:val="18"/>
              </w:rPr>
              <w:t>（一）财务机器人开发模块</w:t>
            </w:r>
          </w:p>
          <w:p>
            <w:pPr>
              <w:spacing w:line="360" w:lineRule="auto"/>
              <w:rPr>
                <w:rFonts w:ascii="宋体" w:hAnsi="宋体" w:eastAsia="宋体" w:cs="宋体"/>
                <w:sz w:val="18"/>
                <w:szCs w:val="18"/>
              </w:rPr>
            </w:pPr>
            <w:r>
              <w:rPr>
                <w:rFonts w:hint="eastAsia" w:ascii="宋体" w:hAnsi="宋体" w:eastAsia="宋体" w:cs="宋体"/>
                <w:sz w:val="18"/>
                <w:szCs w:val="18"/>
              </w:rPr>
              <w:t>1.平台采用机器人流程自动化行业内应用广泛的企业级RPA工具及技术作为财务机器人的开发与应用的技术支撑，学习资源丰富，让用户零基础快速入门，掌握财务机器人的开发与应用方法。</w:t>
            </w:r>
          </w:p>
          <w:p>
            <w:pPr>
              <w:spacing w:line="360" w:lineRule="auto"/>
              <w:rPr>
                <w:rFonts w:ascii="宋体" w:hAnsi="宋体" w:eastAsia="宋体" w:cs="宋体"/>
                <w:sz w:val="18"/>
                <w:szCs w:val="18"/>
              </w:rPr>
            </w:pPr>
            <w:r>
              <w:rPr>
                <w:rFonts w:hint="eastAsia" w:ascii="宋体" w:hAnsi="宋体" w:eastAsia="宋体" w:cs="宋体"/>
                <w:sz w:val="18"/>
                <w:szCs w:val="18"/>
              </w:rPr>
              <w:t>2.▲要求提供不限于WeAutomate、 UiPath 及其他开发工具版本案例库，提供不少于20个RPA开发和应用案例。</w:t>
            </w:r>
          </w:p>
          <w:p>
            <w:pPr>
              <w:spacing w:line="360" w:lineRule="auto"/>
              <w:rPr>
                <w:rFonts w:ascii="宋体" w:hAnsi="宋体" w:eastAsia="宋体" w:cs="宋体"/>
                <w:sz w:val="18"/>
                <w:szCs w:val="18"/>
              </w:rPr>
            </w:pPr>
            <w:r>
              <w:rPr>
                <w:rFonts w:hint="eastAsia" w:ascii="宋体" w:hAnsi="宋体" w:eastAsia="宋体" w:cs="宋体"/>
                <w:sz w:val="18"/>
                <w:szCs w:val="18"/>
              </w:rPr>
              <w:t>3.要求提供财务机器人开发实验环境：包括纳税申报系统、发票开票系统、发票认证系统、个税申报系统、网银系统、供应商系统、政府采购系统、政府人力资源系统，满足RPA财务机器人的应用、开发、调试等。</w:t>
            </w:r>
          </w:p>
          <w:p>
            <w:pPr>
              <w:spacing w:line="360" w:lineRule="auto"/>
              <w:rPr>
                <w:rFonts w:ascii="宋体" w:hAnsi="宋体" w:eastAsia="宋体" w:cs="宋体"/>
                <w:sz w:val="18"/>
                <w:szCs w:val="18"/>
              </w:rPr>
            </w:pPr>
            <w:r>
              <w:rPr>
                <w:rFonts w:hint="eastAsia" w:ascii="宋体" w:hAnsi="宋体" w:eastAsia="宋体" w:cs="宋体"/>
                <w:sz w:val="18"/>
                <w:szCs w:val="18"/>
              </w:rPr>
              <w:t>（二）财务机器人应用模块</w:t>
            </w:r>
          </w:p>
          <w:p>
            <w:pPr>
              <w:spacing w:line="360" w:lineRule="auto"/>
              <w:rPr>
                <w:rFonts w:ascii="宋体" w:hAnsi="宋体" w:eastAsia="宋体" w:cs="宋体"/>
                <w:sz w:val="18"/>
                <w:szCs w:val="18"/>
              </w:rPr>
            </w:pPr>
            <w:r>
              <w:rPr>
                <w:rFonts w:hint="eastAsia" w:ascii="宋体" w:hAnsi="宋体" w:eastAsia="宋体" w:cs="宋体"/>
                <w:sz w:val="18"/>
                <w:szCs w:val="18"/>
              </w:rPr>
              <w:t>1.RPA网银付款机器人开发与应用实验环境：提供仿真网银系统，作为RPA网银付款机器人开发、调试、测试和工作的环境；高度还原模拟银行的网上银行系统。</w:t>
            </w:r>
          </w:p>
          <w:p>
            <w:pPr>
              <w:spacing w:line="360" w:lineRule="auto"/>
              <w:rPr>
                <w:rFonts w:ascii="宋体" w:hAnsi="宋体" w:eastAsia="宋体" w:cs="宋体"/>
                <w:sz w:val="18"/>
                <w:szCs w:val="18"/>
              </w:rPr>
            </w:pPr>
            <w:r>
              <w:rPr>
                <w:rFonts w:hint="eastAsia" w:ascii="宋体" w:hAnsi="宋体" w:eastAsia="宋体" w:cs="宋体"/>
                <w:sz w:val="18"/>
                <w:szCs w:val="18"/>
              </w:rPr>
              <w:t>2.RPA发票开票机器人开发与应用实验环境：提供发票开票系统，作为RPA发票开票机器人开发、调试、测试和工作的环境；应高度还原国税防伪开票系统。</w:t>
            </w:r>
          </w:p>
          <w:p>
            <w:pPr>
              <w:spacing w:line="360" w:lineRule="auto"/>
              <w:rPr>
                <w:rFonts w:ascii="宋体" w:hAnsi="宋体" w:eastAsia="宋体" w:cs="宋体"/>
                <w:sz w:val="18"/>
                <w:szCs w:val="18"/>
              </w:rPr>
            </w:pPr>
            <w:r>
              <w:rPr>
                <w:rFonts w:hint="eastAsia" w:ascii="宋体" w:hAnsi="宋体" w:eastAsia="宋体" w:cs="宋体"/>
                <w:sz w:val="18"/>
                <w:szCs w:val="18"/>
              </w:rPr>
              <w:t>3.RPA纳税申报机器人开发与应用实验环境：提供仿真电子税务局系统、自然人税收管理系统，作为纳税申报机器人开发、调试、测试和工作的环境。</w:t>
            </w:r>
          </w:p>
          <w:p>
            <w:pPr>
              <w:spacing w:line="360" w:lineRule="auto"/>
              <w:rPr>
                <w:rFonts w:ascii="宋体" w:hAnsi="宋体" w:eastAsia="宋体" w:cs="宋体"/>
                <w:sz w:val="18"/>
                <w:szCs w:val="18"/>
              </w:rPr>
            </w:pPr>
            <w:r>
              <w:rPr>
                <w:rFonts w:hint="eastAsia" w:ascii="宋体" w:hAnsi="宋体" w:eastAsia="宋体" w:cs="宋体"/>
                <w:sz w:val="18"/>
                <w:szCs w:val="18"/>
              </w:rPr>
              <w:t>4.RPA发票认证机器人开发与应用实验环境：提供仿真发票认证系统，作为发票认证机器人开发、调试、测试和工作的环境；高度还原模拟国税开票认证系统。</w:t>
            </w:r>
          </w:p>
          <w:p>
            <w:pPr>
              <w:spacing w:line="360" w:lineRule="auto"/>
              <w:rPr>
                <w:rFonts w:ascii="宋体" w:hAnsi="宋体" w:eastAsia="宋体" w:cs="宋体"/>
                <w:sz w:val="18"/>
                <w:szCs w:val="18"/>
              </w:rPr>
            </w:pPr>
            <w:r>
              <w:rPr>
                <w:rFonts w:hint="eastAsia" w:ascii="宋体" w:hAnsi="宋体" w:eastAsia="宋体" w:cs="宋体"/>
                <w:sz w:val="18"/>
                <w:szCs w:val="18"/>
              </w:rPr>
              <w:t>5.▲RPA政府采购机器人开发与应用实验环境：提供仿真地方政府采购系统，作为政府采购机器人开发、调试、测试和工作的环境。</w:t>
            </w:r>
          </w:p>
          <w:p>
            <w:pPr>
              <w:spacing w:line="360" w:lineRule="auto"/>
              <w:rPr>
                <w:rFonts w:ascii="宋体" w:hAnsi="宋体" w:eastAsia="宋体" w:cs="宋体"/>
                <w:sz w:val="18"/>
                <w:szCs w:val="18"/>
              </w:rPr>
            </w:pPr>
            <w:r>
              <w:rPr>
                <w:rFonts w:hint="eastAsia" w:ascii="宋体" w:hAnsi="宋体" w:eastAsia="宋体" w:cs="宋体"/>
                <w:sz w:val="18"/>
                <w:szCs w:val="18"/>
              </w:rPr>
              <w:t>6.▲RPA人资机器人开发与应用实验环境：提供仿真地方人力资源系统，作为人资机器人开发、调试、测试和工作的环境。</w:t>
            </w:r>
          </w:p>
          <w:p>
            <w:pPr>
              <w:spacing w:line="360" w:lineRule="auto"/>
              <w:rPr>
                <w:rFonts w:ascii="宋体" w:hAnsi="宋体" w:eastAsia="宋体" w:cs="宋体"/>
                <w:sz w:val="18"/>
                <w:szCs w:val="18"/>
              </w:rPr>
            </w:pPr>
            <w:r>
              <w:rPr>
                <w:rFonts w:hint="eastAsia" w:ascii="宋体" w:hAnsi="宋体" w:eastAsia="宋体" w:cs="宋体"/>
                <w:sz w:val="18"/>
                <w:szCs w:val="18"/>
              </w:rPr>
              <w:t>（三）教学管理模块</w:t>
            </w:r>
          </w:p>
          <w:p>
            <w:pPr>
              <w:spacing w:line="360" w:lineRule="auto"/>
              <w:rPr>
                <w:rFonts w:ascii="宋体" w:hAnsi="宋体" w:eastAsia="宋体" w:cs="宋体"/>
                <w:sz w:val="18"/>
                <w:szCs w:val="18"/>
              </w:rPr>
            </w:pPr>
            <w:r>
              <w:rPr>
                <w:rFonts w:hint="eastAsia" w:ascii="宋体" w:hAnsi="宋体" w:eastAsia="宋体" w:cs="宋体"/>
                <w:sz w:val="18"/>
                <w:szCs w:val="18"/>
              </w:rPr>
              <w:t>1.课程备课：支持教师预览课程全部内容，以学生身份查看课件、微课视频等教学资源；预览案例内容与案例配套的习题内容，并支持预览习题答案与解析；预览实验内容，并支持罗列实验涉及的语法知识点，让教师提前了解该章节内容的重点、难点。</w:t>
            </w:r>
          </w:p>
          <w:p>
            <w:pPr>
              <w:spacing w:line="360" w:lineRule="auto"/>
              <w:rPr>
                <w:rFonts w:ascii="宋体" w:hAnsi="宋体" w:eastAsia="宋体" w:cs="宋体"/>
                <w:sz w:val="18"/>
                <w:szCs w:val="18"/>
              </w:rPr>
            </w:pPr>
            <w:r>
              <w:rPr>
                <w:rFonts w:hint="eastAsia" w:ascii="宋体" w:hAnsi="宋体" w:eastAsia="宋体" w:cs="宋体"/>
                <w:sz w:val="18"/>
                <w:szCs w:val="18"/>
              </w:rPr>
              <w:t>2.教学进度控制：支持教师根据院校实际的教学计划，开放课程学习内容，推送学习任务，安排学生进行课前学习，未开放的学习内容呈现上锁状态，便于教师控制教学进度，学生学习过程可控，学习效果可预期。</w:t>
            </w:r>
          </w:p>
          <w:p>
            <w:pPr>
              <w:spacing w:line="360" w:lineRule="auto"/>
              <w:rPr>
                <w:rFonts w:ascii="宋体" w:hAnsi="宋体" w:eastAsia="宋体" w:cs="宋体"/>
                <w:sz w:val="18"/>
                <w:szCs w:val="18"/>
              </w:rPr>
            </w:pPr>
            <w:r>
              <w:rPr>
                <w:rFonts w:hint="eastAsia" w:ascii="宋体" w:hAnsi="宋体" w:eastAsia="宋体" w:cs="宋体"/>
                <w:sz w:val="18"/>
                <w:szCs w:val="18"/>
              </w:rPr>
              <w:t>3.★成绩统计分析：支持按课程项目目录统计出学生在各个项目中的得分以及正确率等相关数据；支持以3D模型展示班级学生在各个项目的成绩，通过镜头拉伸、模型旋转操作观看成绩分布情况。</w:t>
            </w:r>
          </w:p>
          <w:p>
            <w:pPr>
              <w:spacing w:line="360" w:lineRule="auto"/>
              <w:rPr>
                <w:rFonts w:ascii="宋体" w:hAnsi="宋体" w:eastAsia="宋体" w:cs="宋体"/>
                <w:sz w:val="18"/>
                <w:szCs w:val="18"/>
              </w:rPr>
            </w:pPr>
            <w:r>
              <w:rPr>
                <w:rFonts w:hint="eastAsia" w:ascii="宋体" w:hAnsi="宋体" w:eastAsia="宋体" w:cs="宋体"/>
                <w:sz w:val="18"/>
                <w:szCs w:val="18"/>
              </w:rPr>
              <w:t>4.★自定义创建教学成果驾驶舱：平台内嵌自主BI系统，提供课程项目、教学班学生、学生课程成绩等数据源，支持教师利用BI系统对学生的学习情况展开多维度的教学分析，包括但不限于学习时间趋势分析、成绩分布分析；并支持通过将可视化图表添加进智能驾驶舱，同屏展示多维度分析图表。</w:t>
            </w:r>
          </w:p>
          <w:p>
            <w:pPr>
              <w:spacing w:line="360" w:lineRule="auto"/>
              <w:rPr>
                <w:rFonts w:ascii="宋体" w:hAnsi="宋体" w:eastAsia="宋体" w:cs="宋体"/>
                <w:sz w:val="18"/>
                <w:szCs w:val="18"/>
              </w:rPr>
            </w:pPr>
            <w:r>
              <w:rPr>
                <w:rFonts w:hint="eastAsia" w:ascii="宋体" w:hAnsi="宋体" w:eastAsia="宋体" w:cs="宋体"/>
                <w:sz w:val="18"/>
                <w:szCs w:val="18"/>
              </w:rPr>
              <w:t>5.★提供云课堂App课堂活动：支持多种形式的课堂活动：问卷调查、头脑风暴、分组任务、随堂测验等；手机App支持学生参与教师发起的问卷调查活动，教师获取学生的意见反馈；手机App支持学生分组协作完成教师布置的分组任务；手机App支持学生参与教师发起的头脑风暴活动，实时显示学生的想法与建议。</w:t>
            </w:r>
          </w:p>
          <w:p>
            <w:pPr>
              <w:spacing w:line="360" w:lineRule="auto"/>
              <w:rPr>
                <w:rFonts w:ascii="宋体" w:hAnsi="宋体" w:eastAsia="宋体" w:cs="宋体"/>
                <w:sz w:val="18"/>
                <w:szCs w:val="18"/>
              </w:rPr>
            </w:pPr>
            <w:r>
              <w:rPr>
                <w:rFonts w:hint="eastAsia" w:ascii="宋体" w:hAnsi="宋体" w:eastAsia="宋体" w:cs="宋体"/>
                <w:sz w:val="18"/>
                <w:szCs w:val="18"/>
              </w:rPr>
              <w:t>6.★提供签到管理功能：包括但不限于传统点名考勤、数字码考勤、手势考勤和定位签到，可查看应到、出勤、缺勤以及早退、迟到、事假等各种出勤状态，统计班级出勤情况；可以针对某一考勤查看导出已签到、未签到学生名单。</w:t>
            </w:r>
          </w:p>
          <w:p>
            <w:pPr>
              <w:spacing w:line="360" w:lineRule="auto"/>
              <w:rPr>
                <w:rFonts w:ascii="宋体" w:hAnsi="宋体" w:eastAsia="宋体" w:cs="宋体"/>
                <w:sz w:val="18"/>
                <w:szCs w:val="18"/>
              </w:rPr>
            </w:pPr>
            <w:r>
              <w:rPr>
                <w:rFonts w:hint="eastAsia" w:ascii="宋体" w:hAnsi="宋体" w:eastAsia="宋体" w:cs="宋体"/>
                <w:sz w:val="18"/>
                <w:szCs w:val="18"/>
              </w:rPr>
              <w:t>7.★提供线上翻转课堂：提供一个月的翻转课堂备课功能，教师可以根据课堂的需要，创建翻转课堂；翻转课堂支持课件PPT，课堂活动，补充资料3种课堂资源类型，PPT课件：教师可以添加上课用到的PPT文件，可以在PPT的任一页添加课堂活动或补充资源。</w:t>
            </w:r>
          </w:p>
          <w:p>
            <w:pPr>
              <w:spacing w:line="360" w:lineRule="auto"/>
              <w:rPr>
                <w:rFonts w:ascii="宋体" w:hAnsi="宋体" w:eastAsia="宋体" w:cs="宋体"/>
                <w:sz w:val="18"/>
                <w:szCs w:val="18"/>
              </w:rPr>
            </w:pPr>
            <w:r>
              <w:rPr>
                <w:rFonts w:hint="eastAsia" w:ascii="宋体" w:hAnsi="宋体" w:eastAsia="宋体" w:cs="宋体"/>
                <w:sz w:val="18"/>
                <w:szCs w:val="18"/>
              </w:rPr>
              <w:t>（四）学习与评价模块</w:t>
            </w:r>
          </w:p>
          <w:p>
            <w:pPr>
              <w:spacing w:line="360" w:lineRule="auto"/>
              <w:rPr>
                <w:rFonts w:ascii="宋体" w:hAnsi="宋体" w:eastAsia="宋体" w:cs="宋体"/>
                <w:sz w:val="18"/>
                <w:szCs w:val="18"/>
              </w:rPr>
            </w:pPr>
            <w:r>
              <w:rPr>
                <w:rFonts w:hint="eastAsia" w:ascii="宋体" w:hAnsi="宋体" w:eastAsia="宋体" w:cs="宋体"/>
                <w:sz w:val="18"/>
                <w:szCs w:val="18"/>
              </w:rPr>
              <w:t>1.学习中心：项目化实验体系设计，由浅入深，层层递进，至少包括RPA基本概述、RPA基础知识、RPA在财务中的应用（Excel篇）、RPA在财务中的应用（Email篇）、RPA在财务中的应用（Web篇）、RPA财务机器人综合实战、业务流程自动化实现、机器人部署和运维8个项目，通过知识点课件、知识点微课视频、案例、习题、探究式实验等，带领学生从零基础到能运用 RPA工具处理财务场景的问题。</w:t>
            </w:r>
          </w:p>
          <w:p>
            <w:pPr>
              <w:spacing w:line="360" w:lineRule="auto"/>
              <w:rPr>
                <w:rFonts w:ascii="宋体" w:hAnsi="宋体" w:eastAsia="宋体" w:cs="宋体"/>
                <w:sz w:val="18"/>
                <w:szCs w:val="18"/>
              </w:rPr>
            </w:pPr>
            <w:r>
              <w:rPr>
                <w:rFonts w:hint="eastAsia" w:ascii="宋体" w:hAnsi="宋体" w:eastAsia="宋体" w:cs="宋体"/>
                <w:sz w:val="18"/>
                <w:szCs w:val="18"/>
              </w:rPr>
              <w:t>2.案例库：要求提供丰富的实训案例，包括但不限于汇总管理费用机器人、读写业务数据机器人、编制账龄分析底稿机器人、批量发送邮件机器人、批量下载邮件附件机器人、批量发送工资条机器人、自动更新股票交易数据、</w:t>
            </w:r>
          </w:p>
          <w:p>
            <w:pPr>
              <w:spacing w:line="360" w:lineRule="auto"/>
              <w:rPr>
                <w:rFonts w:ascii="宋体" w:hAnsi="宋体" w:eastAsia="宋体" w:cs="宋体"/>
                <w:sz w:val="18"/>
                <w:szCs w:val="18"/>
              </w:rPr>
            </w:pPr>
            <w:r>
              <w:rPr>
                <w:rFonts w:hint="eastAsia" w:ascii="宋体" w:hAnsi="宋体" w:eastAsia="宋体" w:cs="宋体"/>
                <w:sz w:val="18"/>
                <w:szCs w:val="18"/>
              </w:rPr>
              <w:t>3.采购到付款业务机器人、销售到收款业务机器人、总账到报表业务机器人、资金管理机器人、税务管理机器人。</w:t>
            </w:r>
          </w:p>
          <w:p>
            <w:pPr>
              <w:spacing w:line="360" w:lineRule="auto"/>
              <w:rPr>
                <w:rFonts w:ascii="宋体" w:hAnsi="宋体" w:eastAsia="宋体" w:cs="宋体"/>
                <w:sz w:val="18"/>
                <w:szCs w:val="18"/>
              </w:rPr>
            </w:pPr>
            <w:r>
              <w:rPr>
                <w:rFonts w:hint="eastAsia" w:ascii="宋体" w:hAnsi="宋体" w:eastAsia="宋体" w:cs="宋体"/>
                <w:sz w:val="18"/>
                <w:szCs w:val="18"/>
              </w:rPr>
              <w:t>4.配套教材及资源：要求提供出版教材1本，教学PPT不少于36个，教学视频不少于40个，考试题库不少于170题，RPA源代码不少于25个，业务场景不少于14个，业务数据不少于12份、开发文档不少于14个，实验环境不少于8个系统。</w:t>
            </w:r>
          </w:p>
          <w:p>
            <w:pPr>
              <w:spacing w:line="360" w:lineRule="auto"/>
              <w:rPr>
                <w:rFonts w:ascii="宋体" w:hAnsi="宋体" w:eastAsia="宋体" w:cs="宋体"/>
                <w:sz w:val="18"/>
                <w:szCs w:val="18"/>
              </w:rPr>
            </w:pPr>
            <w:r>
              <w:rPr>
                <w:rFonts w:hint="eastAsia" w:ascii="宋体" w:hAnsi="宋体" w:eastAsia="宋体" w:cs="宋体"/>
                <w:sz w:val="18"/>
                <w:szCs w:val="18"/>
              </w:rPr>
              <w:t>5.▲模考系统: 可以进行考试，分为技能辨析题和综合实战题，题库中包括题目描述，答案、图片、案例资源包。考试时间显示、计算器、显示答案、标记本题、保存、下一题等。提交试卷后可以立即出成绩，并且可以重置此套卷子，重新答题。</w:t>
            </w:r>
          </w:p>
          <w:p>
            <w:pPr>
              <w:spacing w:line="360" w:lineRule="auto"/>
              <w:rPr>
                <w:rFonts w:ascii="宋体" w:hAnsi="宋体" w:eastAsia="宋体" w:cs="宋体"/>
                <w:sz w:val="18"/>
                <w:szCs w:val="18"/>
              </w:rPr>
            </w:pPr>
            <w:r>
              <w:rPr>
                <w:rFonts w:hint="eastAsia" w:ascii="宋体" w:hAnsi="宋体" w:eastAsia="宋体" w:cs="宋体"/>
                <w:sz w:val="18"/>
                <w:szCs w:val="18"/>
              </w:rPr>
              <w:t>6.评价管理中心：支持教学进度、学习进度、学习详情、成绩统计分析、学习报告等学情监测。可查询课程教学进度，接收教师推送的学习任务，可按课程项目目录统计出学生在各个项目中的得分以及正确率等相关数据，监测各个项目下的学习内容的完成情况，包括但不限于课件浏览状态、微课视频学习完成状态、案例内容学习完成状态、案例习题完成数量与未完成数量、实验提交数量。</w:t>
            </w:r>
          </w:p>
          <w:p>
            <w:pPr>
              <w:spacing w:line="360" w:lineRule="auto"/>
              <w:rPr>
                <w:rFonts w:ascii="宋体" w:hAnsi="宋体" w:eastAsia="宋体" w:cs="宋体"/>
                <w:sz w:val="18"/>
                <w:szCs w:val="18"/>
              </w:rPr>
            </w:pPr>
            <w:r>
              <w:rPr>
                <w:rFonts w:hint="eastAsia" w:ascii="宋体" w:hAnsi="宋体" w:eastAsia="宋体" w:cs="宋体"/>
                <w:sz w:val="18"/>
                <w:szCs w:val="18"/>
              </w:rPr>
              <w:t>7.学习报告：支持学生查看学习报告，检查所学习的各类型题目正确数量、错误数量、已做题目数量、未做题目数量和题目总数量等统计分析情况，可导出PDF。</w:t>
            </w:r>
          </w:p>
          <w:p>
            <w:pPr>
              <w:spacing w:line="360" w:lineRule="auto"/>
              <w:rPr>
                <w:rFonts w:ascii="宋体" w:hAnsi="宋体" w:eastAsia="宋体" w:cs="宋体"/>
                <w:sz w:val="18"/>
                <w:szCs w:val="18"/>
              </w:rPr>
            </w:pPr>
            <w:r>
              <w:rPr>
                <w:rFonts w:hint="eastAsia" w:ascii="宋体" w:hAnsi="宋体" w:eastAsia="宋体" w:cs="宋体"/>
                <w:sz w:val="18"/>
                <w:szCs w:val="18"/>
              </w:rPr>
              <w:t>8.★PK答题竞赛微信小程序：通过微信小程序，支持班级内学生进行专题PK抢答竞赛，包含排位赛、练习赛两种赛事，每个题目限时抢答，参与竞赛的学生需要在规定时间内作答，超过答题时间的作答不得分；并且先答题正确的学生得分，当该题目有学生答题正确后，参与竞赛的其他学生自动不得分，参与竞赛的所有学生同时进入下一题。</w:t>
            </w:r>
          </w:p>
          <w:p>
            <w:pPr>
              <w:spacing w:line="360" w:lineRule="auto"/>
              <w:rPr>
                <w:rFonts w:ascii="宋体" w:hAnsi="宋体" w:eastAsia="宋体" w:cs="宋体"/>
                <w:sz w:val="18"/>
                <w:szCs w:val="18"/>
              </w:rPr>
            </w:pPr>
            <w:r>
              <w:rPr>
                <w:rFonts w:hint="eastAsia" w:ascii="宋体" w:hAnsi="宋体" w:eastAsia="宋体" w:cs="宋体"/>
                <w:sz w:val="18"/>
                <w:szCs w:val="18"/>
              </w:rPr>
              <w:t>9.★PK答题竞赛自主命题：支持用户通过微信小程序在“知识库”出题，题目内容通过审核后将会展示给其他竞赛学生。</w:t>
            </w:r>
          </w:p>
          <w:p>
            <w:pPr>
              <w:spacing w:line="360" w:lineRule="auto"/>
              <w:rPr>
                <w:rFonts w:ascii="宋体" w:hAnsi="宋体" w:eastAsia="宋体" w:cs="宋体"/>
                <w:sz w:val="18"/>
                <w:szCs w:val="18"/>
              </w:rPr>
            </w:pPr>
            <w:r>
              <w:rPr>
                <w:rFonts w:hint="eastAsia" w:ascii="宋体" w:hAnsi="宋体" w:eastAsia="宋体" w:cs="宋体"/>
                <w:sz w:val="18"/>
                <w:szCs w:val="18"/>
              </w:rPr>
              <w:t>10.★要求在“国家高等教育智慧教育平台”有RPA相关的培训课程，该课程不少于70个视频，课程类别属于一流课程。</w:t>
            </w:r>
          </w:p>
          <w:p>
            <w:pPr>
              <w:spacing w:line="360" w:lineRule="auto"/>
              <w:rPr>
                <w:rFonts w:ascii="宋体" w:hAnsi="宋体" w:eastAsia="宋体" w:cs="宋体"/>
                <w:sz w:val="18"/>
                <w:szCs w:val="18"/>
              </w:rPr>
            </w:pPr>
            <w:r>
              <w:rPr>
                <w:rFonts w:hint="eastAsia" w:ascii="宋体" w:hAnsi="宋体" w:eastAsia="宋体" w:cs="宋体"/>
                <w:sz w:val="18"/>
                <w:szCs w:val="18"/>
              </w:rPr>
              <w:t>11.★要求平台与职业技能等级证书对应所要求达到的技能对应，全真模拟考试环境，样题训练，以便让学生在真实的考试环境下，进行模拟训练，以提高考试成绩。</w:t>
            </w:r>
          </w:p>
          <w:p>
            <w:pPr>
              <w:spacing w:line="360" w:lineRule="auto"/>
              <w:rPr>
                <w:rFonts w:ascii="宋体" w:hAnsi="宋体" w:eastAsia="宋体" w:cs="宋体"/>
                <w:sz w:val="18"/>
                <w:szCs w:val="18"/>
              </w:rPr>
            </w:pPr>
            <w:r>
              <w:rPr>
                <w:rFonts w:hint="eastAsia" w:ascii="宋体" w:hAnsi="宋体" w:eastAsia="宋体" w:cs="宋体"/>
                <w:sz w:val="18"/>
                <w:szCs w:val="18"/>
              </w:rPr>
              <w:t>（五）教学辅助模块</w:t>
            </w:r>
          </w:p>
          <w:p>
            <w:pPr>
              <w:spacing w:line="360" w:lineRule="auto"/>
              <w:rPr>
                <w:rFonts w:ascii="宋体" w:hAnsi="宋体" w:eastAsia="宋体" w:cs="宋体"/>
                <w:sz w:val="18"/>
                <w:szCs w:val="18"/>
              </w:rPr>
            </w:pPr>
            <w:r>
              <w:rPr>
                <w:rFonts w:hint="eastAsia" w:ascii="宋体" w:hAnsi="宋体" w:eastAsia="宋体" w:cs="宋体"/>
                <w:sz w:val="18"/>
                <w:szCs w:val="18"/>
              </w:rPr>
              <w:t>1.★提供直播间管理功能：教师可以根据教学需要创建直播间，系统提供了大屏与文档2种模式，提供不少于3套模板（视频、视频+聊天、视频+文档+聊天），不同模板包含不同的功能模块。</w:t>
            </w:r>
          </w:p>
          <w:p>
            <w:pPr>
              <w:spacing w:line="360" w:lineRule="auto"/>
              <w:rPr>
                <w:rFonts w:ascii="宋体" w:hAnsi="宋体" w:eastAsia="宋体" w:cs="宋体"/>
                <w:sz w:val="18"/>
                <w:szCs w:val="18"/>
              </w:rPr>
            </w:pPr>
            <w:r>
              <w:rPr>
                <w:rFonts w:hint="eastAsia" w:ascii="宋体" w:hAnsi="宋体" w:eastAsia="宋体" w:cs="宋体"/>
                <w:sz w:val="18"/>
                <w:szCs w:val="18"/>
              </w:rPr>
              <w:t>2.▲提供直播权限控制功能：支持设置讲师与助教的登录密码，支持2种观众密码方案，免密码验证：观众无需密码即可观看，适合公开直播使用；单密码验证：所有观众使用一个统一密码观看。</w:t>
            </w:r>
          </w:p>
          <w:p>
            <w:pPr>
              <w:spacing w:line="360" w:lineRule="auto"/>
              <w:rPr>
                <w:rFonts w:ascii="宋体" w:hAnsi="宋体" w:eastAsia="宋体" w:cs="宋体"/>
                <w:sz w:val="18"/>
                <w:szCs w:val="18"/>
              </w:rPr>
            </w:pPr>
            <w:r>
              <w:rPr>
                <w:rFonts w:hint="eastAsia" w:ascii="宋体" w:hAnsi="宋体" w:eastAsia="宋体" w:cs="宋体"/>
                <w:sz w:val="18"/>
                <w:szCs w:val="18"/>
              </w:rPr>
              <w:t>3.★提供教学互动中心文件共享功能：支持文件批量上传导入，动态显示上传进度；支持组织架构创建及管理，各组织的文件权限具有严格的管理功能，可对文件和知识权限进行设置，配置文件分享策略；支持面向师资教研组、学生班级等不同对象分享教案、学习资料等不同文件。</w:t>
            </w:r>
          </w:p>
          <w:p>
            <w:pPr>
              <w:spacing w:line="360" w:lineRule="auto"/>
              <w:rPr>
                <w:rFonts w:ascii="宋体" w:hAnsi="宋体" w:eastAsia="宋体" w:cs="宋体"/>
                <w:sz w:val="18"/>
                <w:szCs w:val="18"/>
              </w:rPr>
            </w:pPr>
            <w:r>
              <w:rPr>
                <w:rFonts w:hint="eastAsia" w:ascii="宋体" w:hAnsi="宋体" w:eastAsia="宋体" w:cs="宋体"/>
                <w:sz w:val="18"/>
                <w:szCs w:val="18"/>
              </w:rPr>
              <w:t>4.▲提供教学互动中心知识栏目：支持为学校构建知识图谱，可通过拖动目录或文件改变知识体系架构；支持在知识内容中插入代码块、超链接、图片等资源内容。</w:t>
            </w:r>
          </w:p>
          <w:p>
            <w:pPr>
              <w:spacing w:line="360" w:lineRule="auto"/>
              <w:rPr>
                <w:rFonts w:ascii="宋体" w:hAnsi="宋体" w:eastAsia="宋体" w:cs="宋体"/>
                <w:sz w:val="18"/>
                <w:szCs w:val="18"/>
              </w:rPr>
            </w:pPr>
            <w:r>
              <w:rPr>
                <w:rFonts w:hint="eastAsia" w:ascii="宋体" w:hAnsi="宋体" w:eastAsia="宋体" w:cs="宋体"/>
                <w:sz w:val="18"/>
                <w:szCs w:val="18"/>
              </w:rPr>
              <w:t>5.▲提供毕业设计管理功能：支持实验报告、课程论文、案例报告三种毕业设计类型的线上交互指导；允许用户管理毕业设计模板，至少包括“毕业设计任务书”“开题报告”“毕业设计指导记录”“毕业设计论文”四类文件。</w:t>
            </w:r>
          </w:p>
          <w:p>
            <w:pPr>
              <w:spacing w:line="360" w:lineRule="auto"/>
              <w:rPr>
                <w:rFonts w:ascii="宋体" w:hAnsi="宋体" w:eastAsia="宋体" w:cs="宋体"/>
                <w:sz w:val="18"/>
                <w:szCs w:val="18"/>
              </w:rPr>
            </w:pPr>
            <w:r>
              <w:rPr>
                <w:rFonts w:hint="eastAsia" w:ascii="宋体" w:hAnsi="宋体" w:eastAsia="宋体" w:cs="宋体"/>
                <w:sz w:val="18"/>
                <w:szCs w:val="18"/>
              </w:rPr>
              <w:t>6.★提供毕业设计格式模板：支持用户管理毕业设计格式模板，至少包括设置论文层级及编号格式（字体、字号、是否加粗、斜体、下划线、缩进、行高、对齐方式）、论文引用图片及表格格式（图片的最大宽度、最大高度、图片标题字体、字号、样式）、论文【摘要】【关键字】等元素排版、论文页眉页脚页边距、【参考文献】格式。</w:t>
            </w:r>
          </w:p>
          <w:p>
            <w:pPr>
              <w:spacing w:line="360" w:lineRule="auto"/>
              <w:rPr>
                <w:rFonts w:ascii="宋体" w:hAnsi="宋体" w:eastAsia="宋体" w:cs="宋体"/>
                <w:sz w:val="18"/>
                <w:szCs w:val="18"/>
              </w:rPr>
            </w:pPr>
            <w:r>
              <w:rPr>
                <w:rFonts w:hint="eastAsia" w:ascii="宋体" w:hAnsi="宋体" w:eastAsia="宋体" w:cs="宋体"/>
                <w:sz w:val="18"/>
                <w:szCs w:val="18"/>
              </w:rPr>
              <w:t>7.★提供毕业设计交互功能：支持教师与学生在系统完成毕业设计全部交互活动，包括毕业设计选题的发布、选题、核准互动，论文在线编辑、批注、定稿互动，毕业设计评分、归档互动。支持教师在系统中指导学生完成“毕业设计任务书”“开题报告”“毕业设计指导记录”“毕业设计论文”。</w:t>
            </w:r>
          </w:p>
          <w:p>
            <w:pPr>
              <w:spacing w:line="360" w:lineRule="auto"/>
              <w:rPr>
                <w:rFonts w:ascii="宋体" w:hAnsi="宋体" w:eastAsia="宋体" w:cs="宋体"/>
                <w:sz w:val="18"/>
                <w:szCs w:val="18"/>
              </w:rPr>
            </w:pPr>
            <w:r>
              <w:rPr>
                <w:rFonts w:hint="eastAsia" w:ascii="宋体" w:hAnsi="宋体" w:eastAsia="宋体" w:cs="宋体"/>
                <w:sz w:val="18"/>
                <w:szCs w:val="18"/>
              </w:rPr>
              <w:t>▲提供毕业设计邮件通知：支持通过时间轴显示教师指导的所有批注内容，并且每个阶段教师的退回修改要求系统邮件通知学生。</w:t>
            </w:r>
          </w:p>
        </w:tc>
        <w:tc>
          <w:tcPr>
            <w:tcW w:w="3469" w:type="dxa"/>
          </w:tcPr>
          <w:p>
            <w:pPr>
              <w:spacing w:line="360" w:lineRule="auto"/>
              <w:rPr>
                <w:rFonts w:ascii="宋体" w:hAnsi="宋体" w:eastAsia="宋体" w:cs="宋体"/>
                <w:sz w:val="18"/>
                <w:szCs w:val="18"/>
              </w:rPr>
            </w:pPr>
          </w:p>
        </w:tc>
        <w:tc>
          <w:tcPr>
            <w:tcW w:w="1338" w:type="dxa"/>
          </w:tcPr>
          <w:p>
            <w:pPr>
              <w:spacing w:line="360" w:lineRule="auto"/>
              <w:rPr>
                <w:rFonts w:ascii="宋体" w:hAnsi="宋体" w:eastAsia="宋体" w:cs="宋体"/>
                <w:sz w:val="18"/>
                <w:szCs w:val="18"/>
              </w:rPr>
            </w:pPr>
          </w:p>
        </w:tc>
        <w:tc>
          <w:tcPr>
            <w:tcW w:w="1637" w:type="dxa"/>
          </w:tcPr>
          <w:p>
            <w:pPr>
              <w:spacing w:line="360" w:lineRule="auto"/>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66" w:type="dxa"/>
          </w:tcPr>
          <w:p>
            <w:pPr>
              <w:rPr>
                <w:rFonts w:ascii="宋体" w:hAnsi="宋体" w:eastAsia="宋体" w:cs="宋体"/>
                <w:sz w:val="18"/>
                <w:szCs w:val="18"/>
              </w:rPr>
            </w:pPr>
            <w:r>
              <w:rPr>
                <w:rFonts w:hint="eastAsia" w:ascii="宋体" w:hAnsi="宋体" w:eastAsia="宋体" w:cs="宋体"/>
                <w:sz w:val="18"/>
                <w:szCs w:val="18"/>
              </w:rPr>
              <w:t>7</w:t>
            </w:r>
          </w:p>
        </w:tc>
        <w:tc>
          <w:tcPr>
            <w:tcW w:w="1075" w:type="dxa"/>
          </w:tcPr>
          <w:p>
            <w:pPr>
              <w:spacing w:line="360" w:lineRule="auto"/>
              <w:rPr>
                <w:rFonts w:ascii="宋体" w:hAnsi="宋体" w:eastAsia="宋体" w:cs="宋体"/>
                <w:sz w:val="18"/>
                <w:szCs w:val="18"/>
              </w:rPr>
            </w:pPr>
            <w:r>
              <w:rPr>
                <w:rFonts w:hint="eastAsia" w:ascii="宋体" w:hAnsi="宋体" w:eastAsia="宋体" w:cs="宋体"/>
                <w:sz w:val="18"/>
                <w:szCs w:val="18"/>
              </w:rPr>
              <w:t>智能财务分析可视化综合教学平台</w:t>
            </w:r>
          </w:p>
        </w:tc>
        <w:tc>
          <w:tcPr>
            <w:tcW w:w="6433" w:type="dxa"/>
          </w:tcPr>
          <w:p>
            <w:pPr>
              <w:spacing w:line="360" w:lineRule="auto"/>
              <w:rPr>
                <w:rFonts w:ascii="宋体" w:hAnsi="宋体" w:eastAsia="宋体" w:cs="宋体"/>
                <w:sz w:val="18"/>
                <w:szCs w:val="18"/>
              </w:rPr>
            </w:pPr>
            <w:r>
              <w:rPr>
                <w:rFonts w:hint="eastAsia" w:ascii="宋体" w:hAnsi="宋体" w:eastAsia="宋体" w:cs="宋体"/>
                <w:sz w:val="18"/>
                <w:szCs w:val="18"/>
              </w:rPr>
              <w:t>一、总体技术指标</w:t>
            </w:r>
          </w:p>
          <w:p>
            <w:pPr>
              <w:spacing w:line="360" w:lineRule="auto"/>
              <w:rPr>
                <w:rFonts w:ascii="宋体" w:hAnsi="宋体" w:eastAsia="宋体" w:cs="宋体"/>
                <w:sz w:val="18"/>
                <w:szCs w:val="18"/>
              </w:rPr>
            </w:pPr>
            <w:r>
              <w:rPr>
                <w:rFonts w:hint="eastAsia" w:ascii="宋体" w:hAnsi="宋体" w:eastAsia="宋体" w:cs="宋体"/>
                <w:sz w:val="18"/>
                <w:szCs w:val="18"/>
              </w:rPr>
              <w:t>1.平台基于企业级分布式架构开发，具有较强的可伸缩性、灵活性、易维护性；并遵循RESTful API设计原则，开放提供专有与标准两类OpenAPI。</w:t>
            </w:r>
          </w:p>
          <w:p>
            <w:pPr>
              <w:spacing w:line="360" w:lineRule="auto"/>
              <w:rPr>
                <w:rFonts w:ascii="宋体" w:hAnsi="宋体" w:eastAsia="宋体" w:cs="宋体"/>
                <w:sz w:val="18"/>
                <w:szCs w:val="18"/>
              </w:rPr>
            </w:pPr>
            <w:r>
              <w:rPr>
                <w:rFonts w:hint="eastAsia" w:ascii="宋体" w:hAnsi="宋体" w:eastAsia="宋体" w:cs="宋体"/>
                <w:sz w:val="18"/>
                <w:szCs w:val="18"/>
              </w:rPr>
              <w:t>2.平台支持公有云、专属云、私有云基本部署模式，能够根据学校具体情况灵活调整部署方案。</w:t>
            </w:r>
          </w:p>
          <w:p>
            <w:pPr>
              <w:spacing w:line="360" w:lineRule="auto"/>
              <w:rPr>
                <w:rFonts w:ascii="宋体" w:hAnsi="宋体" w:eastAsia="宋体" w:cs="宋体"/>
                <w:sz w:val="18"/>
                <w:szCs w:val="18"/>
              </w:rPr>
            </w:pPr>
            <w:r>
              <w:rPr>
                <w:rFonts w:hint="eastAsia" w:ascii="宋体" w:hAnsi="宋体" w:eastAsia="宋体" w:cs="宋体"/>
                <w:sz w:val="18"/>
                <w:szCs w:val="18"/>
              </w:rPr>
              <w:t>3.平台基于SOA面向服务架构思想设计，实现前后端分离架构；后端采用Controller/Service/DAO/Entity四层架构，整体设计清晰；前端基于业内主流框架构建，实现数据与结构分离，最大限度提高浏览器页面加载与响应速度。</w:t>
            </w:r>
          </w:p>
          <w:p>
            <w:pPr>
              <w:spacing w:line="360" w:lineRule="auto"/>
              <w:rPr>
                <w:rFonts w:ascii="宋体" w:hAnsi="宋体" w:eastAsia="宋体" w:cs="宋体"/>
                <w:sz w:val="18"/>
                <w:szCs w:val="18"/>
              </w:rPr>
            </w:pPr>
            <w:r>
              <w:rPr>
                <w:rFonts w:hint="eastAsia" w:ascii="宋体" w:hAnsi="宋体" w:eastAsia="宋体" w:cs="宋体"/>
                <w:sz w:val="18"/>
                <w:szCs w:val="18"/>
              </w:rPr>
              <w:t>4.平台采用关系型数据库、NoSQL非关系型数据、文件系统三者结合并用的数据存储设计方案，全面保障用户数据的安全性与可靠性。关系型数据库实现数据持久化，支持多线程与事务处理，满足多用户高并发的使用场景；NoSQL非关系型数据库实现数据缓存，提高平台业务处理的效率，加快用户请求响应的速度。</w:t>
            </w:r>
          </w:p>
          <w:p>
            <w:pPr>
              <w:spacing w:line="360" w:lineRule="auto"/>
              <w:rPr>
                <w:rFonts w:ascii="宋体" w:hAnsi="宋体" w:eastAsia="宋体" w:cs="宋体"/>
                <w:sz w:val="18"/>
                <w:szCs w:val="18"/>
              </w:rPr>
            </w:pPr>
            <w:r>
              <w:rPr>
                <w:rFonts w:hint="eastAsia" w:ascii="宋体" w:hAnsi="宋体" w:eastAsia="宋体" w:cs="宋体"/>
                <w:sz w:val="18"/>
                <w:szCs w:val="18"/>
              </w:rPr>
              <w:t>5.平台及服务可部署在Windows或Linux系统服务器，支持分布式集群部署，可根据教学需要进行动态的横向扩展，提高系统处理能力，满足学校大规模用户并发的教学应用场景。</w:t>
            </w:r>
          </w:p>
          <w:p>
            <w:pPr>
              <w:spacing w:line="360" w:lineRule="auto"/>
              <w:rPr>
                <w:rFonts w:ascii="宋体" w:hAnsi="宋体" w:eastAsia="宋体" w:cs="宋体"/>
                <w:sz w:val="18"/>
                <w:szCs w:val="18"/>
              </w:rPr>
            </w:pPr>
            <w:r>
              <w:rPr>
                <w:rFonts w:hint="eastAsia" w:ascii="宋体" w:hAnsi="宋体" w:eastAsia="宋体" w:cs="宋体"/>
                <w:sz w:val="18"/>
                <w:szCs w:val="18"/>
              </w:rPr>
              <w:t>6.平台兼容基于Chromium内核的主流浏览器，无需安装任何客户端或插件；并通过加密校验等机制保证浏览器客户端与平台服务端之间的数据传输安全，有效保障用户数据的安全。</w:t>
            </w:r>
          </w:p>
          <w:p>
            <w:pPr>
              <w:spacing w:line="360" w:lineRule="auto"/>
              <w:rPr>
                <w:rFonts w:ascii="宋体" w:hAnsi="宋体" w:eastAsia="宋体" w:cs="宋体"/>
                <w:sz w:val="18"/>
                <w:szCs w:val="18"/>
              </w:rPr>
            </w:pPr>
            <w:r>
              <w:rPr>
                <w:rFonts w:hint="eastAsia" w:ascii="宋体" w:hAnsi="宋体" w:eastAsia="宋体" w:cs="宋体"/>
                <w:sz w:val="18"/>
                <w:szCs w:val="18"/>
              </w:rPr>
              <w:t>7.平台提供严格的权限管理功能，包括功能权限管理和数据访问权限管理，通过简单的配置实现权限划分的调整，不可非法访问受限资源。</w:t>
            </w:r>
          </w:p>
          <w:p>
            <w:pPr>
              <w:spacing w:line="360" w:lineRule="auto"/>
              <w:rPr>
                <w:rFonts w:ascii="宋体" w:hAnsi="宋体" w:eastAsia="宋体" w:cs="宋体"/>
                <w:sz w:val="18"/>
                <w:szCs w:val="18"/>
              </w:rPr>
            </w:pPr>
            <w:r>
              <w:rPr>
                <w:rFonts w:hint="eastAsia" w:ascii="宋体" w:hAnsi="宋体" w:eastAsia="宋体" w:cs="宋体"/>
                <w:sz w:val="18"/>
                <w:szCs w:val="18"/>
              </w:rPr>
              <w:t>8.平台搭载日志管理系统，满足问题追踪、状态监控、安全审计等平台安全要求，提供完整的审计日志，实现操作的可追溯。</w:t>
            </w:r>
          </w:p>
          <w:p>
            <w:pPr>
              <w:spacing w:line="360" w:lineRule="auto"/>
              <w:rPr>
                <w:rFonts w:ascii="宋体" w:hAnsi="宋体" w:eastAsia="宋体" w:cs="宋体"/>
                <w:sz w:val="18"/>
                <w:szCs w:val="18"/>
              </w:rPr>
            </w:pPr>
            <w:r>
              <w:rPr>
                <w:rFonts w:hint="eastAsia" w:ascii="宋体" w:hAnsi="宋体" w:eastAsia="宋体" w:cs="宋体"/>
                <w:sz w:val="18"/>
                <w:szCs w:val="18"/>
              </w:rPr>
              <w:t>二、系统功能指标</w:t>
            </w:r>
          </w:p>
          <w:p>
            <w:pPr>
              <w:spacing w:line="360" w:lineRule="auto"/>
              <w:rPr>
                <w:rFonts w:ascii="宋体" w:hAnsi="宋体" w:eastAsia="宋体" w:cs="宋体"/>
                <w:sz w:val="18"/>
                <w:szCs w:val="18"/>
              </w:rPr>
            </w:pPr>
            <w:r>
              <w:rPr>
                <w:rFonts w:hint="eastAsia" w:ascii="宋体" w:hAnsi="宋体" w:eastAsia="宋体" w:cs="宋体"/>
                <w:sz w:val="18"/>
                <w:szCs w:val="18"/>
              </w:rPr>
              <w:t>平台以商业智能BI为技术工具，依托大量的实验数据和真实业务数据，帮助财会学生在不需要掌握复杂技术，轻松掌握从数据采集、数据清洗、数据加工到仪表板呈现整个数据分析过程的专业技能，从而具备高效数据分析能力和解决实际问题能力。</w:t>
            </w:r>
          </w:p>
          <w:p>
            <w:pPr>
              <w:spacing w:line="360" w:lineRule="auto"/>
              <w:rPr>
                <w:rFonts w:ascii="宋体" w:hAnsi="宋体" w:eastAsia="宋体" w:cs="宋体"/>
                <w:sz w:val="18"/>
                <w:szCs w:val="18"/>
              </w:rPr>
            </w:pPr>
            <w:r>
              <w:rPr>
                <w:rFonts w:hint="eastAsia" w:ascii="宋体" w:hAnsi="宋体" w:eastAsia="宋体" w:cs="宋体"/>
                <w:sz w:val="18"/>
                <w:szCs w:val="18"/>
              </w:rPr>
              <w:t>（一）数据可视化工具基础应用模块</w:t>
            </w:r>
          </w:p>
          <w:p>
            <w:pPr>
              <w:spacing w:line="360" w:lineRule="auto"/>
              <w:rPr>
                <w:rFonts w:ascii="宋体" w:hAnsi="宋体" w:eastAsia="宋体" w:cs="宋体"/>
                <w:sz w:val="18"/>
                <w:szCs w:val="18"/>
              </w:rPr>
            </w:pPr>
            <w:r>
              <w:rPr>
                <w:rFonts w:hint="eastAsia" w:ascii="宋体" w:hAnsi="宋体" w:eastAsia="宋体" w:cs="宋体"/>
                <w:sz w:val="18"/>
                <w:szCs w:val="18"/>
              </w:rPr>
              <w:t>1.平台内置商业智能BI和数据仓库，二者无缝集成，通过商业智能BI内置的数据采集、数据处理等工具，可快速实现对内置数据仓库的数据进行抽取、清洗、转换和装载，满足计算机编程零基础的财会学生对大数据进行高性能的交互式分析需求。</w:t>
            </w:r>
          </w:p>
          <w:p>
            <w:pPr>
              <w:spacing w:line="360" w:lineRule="auto"/>
              <w:rPr>
                <w:rFonts w:ascii="宋体" w:hAnsi="宋体" w:eastAsia="宋体" w:cs="宋体"/>
                <w:sz w:val="18"/>
                <w:szCs w:val="18"/>
              </w:rPr>
            </w:pPr>
            <w:r>
              <w:rPr>
                <w:rFonts w:hint="eastAsia" w:ascii="宋体" w:hAnsi="宋体" w:eastAsia="宋体" w:cs="宋体"/>
                <w:sz w:val="18"/>
                <w:szCs w:val="18"/>
              </w:rPr>
              <w:t>2.▲平台大数据中心提供上市公司财务分析数据库，数据内容涵盖财务报表数据（包含资产负债表、利润表、现金流量表）和报表附注数据（至少包含主营业务收入构成、商誉、应收账款账龄明细、预付账款账龄明细），数据库收录了A股超4400家公司自上市以来披露的数据，并持续增长最新年份数据，确保数据永不过时。数据库提供一级行业、二级行业、企业简称和股票代码关键字检索功能。</w:t>
            </w:r>
          </w:p>
          <w:p>
            <w:pPr>
              <w:spacing w:line="360" w:lineRule="auto"/>
              <w:rPr>
                <w:rFonts w:ascii="宋体" w:hAnsi="宋体" w:eastAsia="宋体" w:cs="宋体"/>
                <w:sz w:val="18"/>
                <w:szCs w:val="18"/>
              </w:rPr>
            </w:pPr>
            <w:r>
              <w:rPr>
                <w:rFonts w:hint="eastAsia" w:ascii="宋体" w:hAnsi="宋体" w:eastAsia="宋体" w:cs="宋体"/>
                <w:sz w:val="18"/>
                <w:szCs w:val="18"/>
              </w:rPr>
              <w:t>3.平台大数据中心提供宏观经济数据库，数据内容涵盖国民经济核算、人口、对外经济贸易、GDP和CPI等价格指数、采购经理指数等多个数据模块。</w:t>
            </w:r>
          </w:p>
          <w:p>
            <w:pPr>
              <w:spacing w:line="360" w:lineRule="auto"/>
              <w:rPr>
                <w:rFonts w:ascii="宋体" w:hAnsi="宋体" w:eastAsia="宋体" w:cs="宋体"/>
                <w:sz w:val="18"/>
                <w:szCs w:val="18"/>
              </w:rPr>
            </w:pPr>
            <w:r>
              <w:rPr>
                <w:rFonts w:hint="eastAsia" w:ascii="宋体" w:hAnsi="宋体" w:eastAsia="宋体" w:cs="宋体"/>
                <w:sz w:val="18"/>
                <w:szCs w:val="18"/>
              </w:rPr>
              <w:t>4.平台大数据中心提供公共数据资源库，数据内容涵盖上市公司XBRL数据、建设银行数据、农业银行数据、工商银行数据等多个数据资源。</w:t>
            </w:r>
          </w:p>
          <w:p>
            <w:pPr>
              <w:spacing w:line="360" w:lineRule="auto"/>
              <w:rPr>
                <w:rFonts w:ascii="宋体" w:hAnsi="宋体" w:eastAsia="宋体" w:cs="宋体"/>
                <w:sz w:val="18"/>
                <w:szCs w:val="18"/>
              </w:rPr>
            </w:pPr>
            <w:r>
              <w:rPr>
                <w:rFonts w:hint="eastAsia" w:ascii="宋体" w:hAnsi="宋体" w:eastAsia="宋体" w:cs="宋体"/>
                <w:sz w:val="18"/>
                <w:szCs w:val="18"/>
              </w:rPr>
              <w:t>5.平台支持用户通过窗口选择不同数据库、数据表来确定数据源，使不具备编程能力的用户能够快速选择分析数据源。</w:t>
            </w:r>
          </w:p>
          <w:p>
            <w:pPr>
              <w:spacing w:line="360" w:lineRule="auto"/>
              <w:rPr>
                <w:rFonts w:ascii="宋体" w:hAnsi="宋体" w:eastAsia="宋体" w:cs="宋体"/>
                <w:sz w:val="18"/>
                <w:szCs w:val="18"/>
              </w:rPr>
            </w:pPr>
            <w:r>
              <w:rPr>
                <w:rFonts w:hint="eastAsia" w:ascii="宋体" w:hAnsi="宋体" w:eastAsia="宋体" w:cs="宋体"/>
                <w:sz w:val="18"/>
                <w:szCs w:val="18"/>
              </w:rPr>
              <w:t>6.平台支持自建数据源，允许用户从外部导入需要的数据，并及时预览导入的外部数据。</w:t>
            </w:r>
          </w:p>
          <w:p>
            <w:pPr>
              <w:spacing w:line="360" w:lineRule="auto"/>
              <w:rPr>
                <w:rFonts w:ascii="宋体" w:hAnsi="宋体" w:eastAsia="宋体" w:cs="宋体"/>
                <w:sz w:val="18"/>
                <w:szCs w:val="18"/>
              </w:rPr>
            </w:pPr>
            <w:r>
              <w:rPr>
                <w:rFonts w:hint="eastAsia" w:ascii="宋体" w:hAnsi="宋体" w:eastAsia="宋体" w:cs="宋体"/>
                <w:sz w:val="18"/>
                <w:szCs w:val="18"/>
              </w:rPr>
              <w:t>7.平台支持通过勾选数据表字段，快速圈定数据范围。</w:t>
            </w:r>
          </w:p>
          <w:p>
            <w:pPr>
              <w:spacing w:line="360" w:lineRule="auto"/>
              <w:rPr>
                <w:rFonts w:ascii="宋体" w:hAnsi="宋体" w:eastAsia="宋体" w:cs="宋体"/>
                <w:sz w:val="18"/>
                <w:szCs w:val="18"/>
              </w:rPr>
            </w:pPr>
            <w:r>
              <w:rPr>
                <w:rFonts w:hint="eastAsia" w:ascii="宋体" w:hAnsi="宋体" w:eastAsia="宋体" w:cs="宋体"/>
                <w:sz w:val="18"/>
                <w:szCs w:val="18"/>
              </w:rPr>
              <w:t>8.平台支持使用大于、小于、等于、不等于、并且、或者等逻辑判断符号对数据进行过滤清洗。</w:t>
            </w:r>
          </w:p>
          <w:p>
            <w:pPr>
              <w:spacing w:line="360" w:lineRule="auto"/>
              <w:rPr>
                <w:rFonts w:ascii="宋体" w:hAnsi="宋体" w:eastAsia="宋体" w:cs="宋体"/>
                <w:sz w:val="18"/>
                <w:szCs w:val="18"/>
              </w:rPr>
            </w:pPr>
            <w:r>
              <w:rPr>
                <w:rFonts w:hint="eastAsia" w:ascii="宋体" w:hAnsi="宋体" w:eastAsia="宋体" w:cs="宋体"/>
                <w:sz w:val="18"/>
                <w:szCs w:val="18"/>
              </w:rPr>
              <w:t>9.★平台支持使用YEAR、QUARTER、WEEK、DAY、HOUR、PERIOD等时间函数对数据进行过滤清洗；平台支持使用FIND、LOCATE等文本函数对数据进行精确筛选。</w:t>
            </w:r>
          </w:p>
          <w:p>
            <w:pPr>
              <w:spacing w:line="360" w:lineRule="auto"/>
              <w:rPr>
                <w:rFonts w:ascii="宋体" w:hAnsi="宋体" w:eastAsia="宋体" w:cs="宋体"/>
                <w:sz w:val="18"/>
                <w:szCs w:val="18"/>
              </w:rPr>
            </w:pPr>
            <w:r>
              <w:rPr>
                <w:rFonts w:hint="eastAsia" w:ascii="宋体" w:hAnsi="宋体" w:eastAsia="宋体" w:cs="宋体"/>
                <w:sz w:val="18"/>
                <w:szCs w:val="18"/>
              </w:rPr>
              <w:t>10.平台支持用户对数据进行关联合并，合并方式包括左合并、右合并、全合并，关联合并操作不少于3次。</w:t>
            </w:r>
          </w:p>
          <w:p>
            <w:pPr>
              <w:spacing w:line="360" w:lineRule="auto"/>
              <w:rPr>
                <w:rFonts w:ascii="宋体" w:hAnsi="宋体" w:eastAsia="宋体" w:cs="宋体"/>
                <w:sz w:val="18"/>
                <w:szCs w:val="18"/>
              </w:rPr>
            </w:pPr>
            <w:r>
              <w:rPr>
                <w:rFonts w:hint="eastAsia" w:ascii="宋体" w:hAnsi="宋体" w:eastAsia="宋体" w:cs="宋体"/>
                <w:sz w:val="18"/>
                <w:szCs w:val="18"/>
              </w:rPr>
              <w:t>11.平台支持对数据进行加减乘除、求平方、开方等数学运算。</w:t>
            </w:r>
          </w:p>
          <w:p>
            <w:pPr>
              <w:spacing w:line="360" w:lineRule="auto"/>
              <w:rPr>
                <w:rFonts w:ascii="宋体" w:hAnsi="宋体" w:eastAsia="宋体" w:cs="宋体"/>
                <w:sz w:val="18"/>
                <w:szCs w:val="18"/>
              </w:rPr>
            </w:pPr>
            <w:r>
              <w:rPr>
                <w:rFonts w:hint="eastAsia" w:ascii="宋体" w:hAnsi="宋体" w:eastAsia="宋体" w:cs="宋体"/>
                <w:sz w:val="18"/>
                <w:szCs w:val="18"/>
              </w:rPr>
              <w:t>12.平台支持使用MAX、MIN、AVG、GREATEST、SUM、COUNT等统计函数对数据进行聚类运算。</w:t>
            </w:r>
          </w:p>
          <w:p>
            <w:pPr>
              <w:spacing w:line="360" w:lineRule="auto"/>
              <w:rPr>
                <w:rFonts w:ascii="宋体" w:hAnsi="宋体" w:eastAsia="宋体" w:cs="宋体"/>
                <w:sz w:val="18"/>
                <w:szCs w:val="18"/>
              </w:rPr>
            </w:pPr>
            <w:r>
              <w:rPr>
                <w:rFonts w:hint="eastAsia" w:ascii="宋体" w:hAnsi="宋体" w:eastAsia="宋体" w:cs="宋体"/>
                <w:sz w:val="18"/>
                <w:szCs w:val="18"/>
              </w:rPr>
              <w:t>13.★平台支持使用Insert（插入）、Replace(替换)、Concat（字符串联接）、Position（定位）、Left（左截取）、Right（右截取）、Mid（中间截取）、 Cast(转换数据类型)等函数，进行各类数据预处理操作。</w:t>
            </w:r>
          </w:p>
          <w:p>
            <w:pPr>
              <w:spacing w:line="360" w:lineRule="auto"/>
              <w:rPr>
                <w:rFonts w:ascii="宋体" w:hAnsi="宋体" w:eastAsia="宋体" w:cs="宋体"/>
                <w:sz w:val="18"/>
                <w:szCs w:val="18"/>
              </w:rPr>
            </w:pPr>
            <w:r>
              <w:rPr>
                <w:rFonts w:hint="eastAsia" w:ascii="宋体" w:hAnsi="宋体" w:eastAsia="宋体" w:cs="宋体"/>
                <w:sz w:val="18"/>
                <w:szCs w:val="18"/>
              </w:rPr>
              <w:t>14.平台支持在数据分析之前浏览数据仓库中全部原始数据，使用户提前判断是否应对数据进行清洗、加工操作，支持在数据清洗及加工之后及时预览处理后的数据，方便用户判断处理后的数据结果是否满足要求。</w:t>
            </w:r>
          </w:p>
          <w:p>
            <w:pPr>
              <w:spacing w:line="360" w:lineRule="auto"/>
              <w:rPr>
                <w:rFonts w:ascii="宋体" w:hAnsi="宋体" w:eastAsia="宋体" w:cs="宋体"/>
                <w:sz w:val="18"/>
                <w:szCs w:val="18"/>
              </w:rPr>
            </w:pPr>
            <w:r>
              <w:rPr>
                <w:rFonts w:hint="eastAsia" w:ascii="宋体" w:hAnsi="宋体" w:eastAsia="宋体" w:cs="宋体"/>
                <w:sz w:val="18"/>
                <w:szCs w:val="18"/>
              </w:rPr>
              <w:t>15.▲平台内置的图表不少于20大类、40子类，包括柱形图、折线图、条形图、旋风图、瀑布图、圆饼图、圆环图、玫瑰图、热力图、散点图、桑基图等，通过选择图表类型和拖拽数据字段，快速制作出可视化图形，并且提供可视化图形扩大预览，图形与数据切换的功能。</w:t>
            </w:r>
          </w:p>
          <w:p>
            <w:pPr>
              <w:spacing w:line="360" w:lineRule="auto"/>
              <w:rPr>
                <w:rFonts w:ascii="宋体" w:hAnsi="宋体" w:eastAsia="宋体" w:cs="宋体"/>
                <w:sz w:val="18"/>
                <w:szCs w:val="18"/>
              </w:rPr>
            </w:pPr>
            <w:r>
              <w:rPr>
                <w:rFonts w:hint="eastAsia" w:ascii="宋体" w:hAnsi="宋体" w:eastAsia="宋体" w:cs="宋体"/>
                <w:sz w:val="18"/>
                <w:szCs w:val="18"/>
              </w:rPr>
              <w:t>16.平台具有大数据可视化看板制作功能界面，学生通过鼠标自由拖拽一个或多个图表，即可对看板页面显示的内容及布局进行编排与自定义，看板画布上的图表支持自由布局、缩放和多图层自由叠加等，借助OLAP技术，可添加多个筛选条件，方便进行数据的切片、切块分析，支持添加文本框编辑分析结论。</w:t>
            </w:r>
          </w:p>
          <w:p>
            <w:pPr>
              <w:spacing w:line="360" w:lineRule="auto"/>
              <w:rPr>
                <w:rFonts w:ascii="宋体" w:hAnsi="宋体" w:eastAsia="宋体" w:cs="宋体"/>
                <w:sz w:val="18"/>
                <w:szCs w:val="18"/>
              </w:rPr>
            </w:pPr>
            <w:r>
              <w:rPr>
                <w:rFonts w:hint="eastAsia" w:ascii="宋体" w:hAnsi="宋体" w:eastAsia="宋体" w:cs="宋体"/>
                <w:sz w:val="18"/>
                <w:szCs w:val="18"/>
              </w:rPr>
              <w:t>17.平台提供分析报告模板下载功能，通过发布实验任务引导学生从多个视角，完成分析报告制作后，支持上传完成的分析报告，支持教师批量对分析报告进行评分、评阅。</w:t>
            </w:r>
          </w:p>
          <w:p>
            <w:pPr>
              <w:spacing w:line="360" w:lineRule="auto"/>
              <w:rPr>
                <w:rFonts w:ascii="宋体" w:hAnsi="宋体" w:eastAsia="宋体" w:cs="宋体"/>
                <w:sz w:val="18"/>
                <w:szCs w:val="18"/>
              </w:rPr>
            </w:pPr>
            <w:r>
              <w:rPr>
                <w:rFonts w:hint="eastAsia" w:ascii="宋体" w:hAnsi="宋体" w:eastAsia="宋体" w:cs="宋体"/>
                <w:sz w:val="18"/>
                <w:szCs w:val="18"/>
              </w:rPr>
              <w:t>（二）数据可视化企业案例设计模块</w:t>
            </w:r>
          </w:p>
          <w:p>
            <w:pPr>
              <w:spacing w:line="360" w:lineRule="auto"/>
              <w:rPr>
                <w:rFonts w:ascii="宋体" w:hAnsi="宋体" w:eastAsia="宋体" w:cs="宋体"/>
                <w:sz w:val="18"/>
                <w:szCs w:val="18"/>
              </w:rPr>
            </w:pPr>
            <w:r>
              <w:rPr>
                <w:rFonts w:hint="eastAsia" w:ascii="宋体" w:hAnsi="宋体" w:eastAsia="宋体" w:cs="宋体"/>
                <w:sz w:val="18"/>
                <w:szCs w:val="18"/>
              </w:rPr>
              <w:t>1.平台提供商业智能、可视化、智能财务可视化分析的概念、流程等介绍内容，增强学生对可视化领域的感知和认知。</w:t>
            </w:r>
          </w:p>
          <w:p>
            <w:pPr>
              <w:spacing w:line="360" w:lineRule="auto"/>
              <w:rPr>
                <w:rFonts w:ascii="宋体" w:hAnsi="宋体" w:eastAsia="宋体" w:cs="宋体"/>
                <w:sz w:val="18"/>
                <w:szCs w:val="18"/>
              </w:rPr>
            </w:pPr>
            <w:r>
              <w:rPr>
                <w:rFonts w:hint="eastAsia" w:ascii="宋体" w:hAnsi="宋体" w:eastAsia="宋体" w:cs="宋体"/>
                <w:sz w:val="18"/>
                <w:szCs w:val="18"/>
              </w:rPr>
              <w:t>2.平台至少提供资产分析、资本分析、利润分析和现金流量分析4个可视化教学案例，以及提供相应的可视化实践案例，包括13个视图制作实验任务和4个看板设计实验任务，实验操作视频总计不少于50分钟。</w:t>
            </w:r>
          </w:p>
          <w:p>
            <w:pPr>
              <w:spacing w:line="360" w:lineRule="auto"/>
              <w:rPr>
                <w:rFonts w:ascii="宋体" w:hAnsi="宋体" w:eastAsia="宋体" w:cs="宋体"/>
                <w:sz w:val="18"/>
                <w:szCs w:val="18"/>
              </w:rPr>
            </w:pPr>
            <w:r>
              <w:rPr>
                <w:rFonts w:hint="eastAsia" w:ascii="宋体" w:hAnsi="宋体" w:eastAsia="宋体" w:cs="宋体"/>
                <w:sz w:val="18"/>
                <w:szCs w:val="18"/>
              </w:rPr>
              <w:t>3.平台至少提供发展能力分析、盈利能力分析、营运能力分析、风险管理分析、财务综合分析5个可视化教学案例，以及提供相应的可视化实践案例，包括9个视图制作实验任务和4个看板设计实验任务，实验操作视频总计不少于40分钟。</w:t>
            </w:r>
          </w:p>
          <w:p>
            <w:pPr>
              <w:spacing w:line="360" w:lineRule="auto"/>
              <w:rPr>
                <w:rFonts w:ascii="宋体" w:hAnsi="宋体" w:eastAsia="宋体" w:cs="宋体"/>
                <w:sz w:val="18"/>
                <w:szCs w:val="18"/>
              </w:rPr>
            </w:pPr>
            <w:r>
              <w:rPr>
                <w:rFonts w:hint="eastAsia" w:ascii="宋体" w:hAnsi="宋体" w:eastAsia="宋体" w:cs="宋体"/>
                <w:sz w:val="18"/>
                <w:szCs w:val="18"/>
              </w:rPr>
              <w:t>4.平台至少提供生产成本分析、材料成本分析、人员薪酬分析、期间费用分析4个可视化教学案例，以及提供相应的可视化实践案例，包括14个视图制作实验任务和4个看板设计实验任务，实验操作视频总计不少于25分钟。</w:t>
            </w:r>
          </w:p>
          <w:p>
            <w:pPr>
              <w:spacing w:line="360" w:lineRule="auto"/>
              <w:rPr>
                <w:rFonts w:ascii="宋体" w:hAnsi="宋体" w:eastAsia="宋体" w:cs="宋体"/>
                <w:sz w:val="18"/>
                <w:szCs w:val="18"/>
              </w:rPr>
            </w:pPr>
            <w:r>
              <w:rPr>
                <w:rFonts w:hint="eastAsia" w:ascii="宋体" w:hAnsi="宋体" w:eastAsia="宋体" w:cs="宋体"/>
                <w:sz w:val="18"/>
                <w:szCs w:val="18"/>
              </w:rPr>
              <w:t>5.平台至少提供销售额分析、市场份额分析、产品定价分析、广告投放分析4个可视化教学案例，以及提供相应的可视化实践案例，包括14个视图制作实验任务和4个看板设计实验任务，实验操作视频总计不少于45分钟。</w:t>
            </w:r>
          </w:p>
          <w:p>
            <w:pPr>
              <w:spacing w:line="360" w:lineRule="auto"/>
              <w:rPr>
                <w:rFonts w:ascii="宋体" w:hAnsi="宋体" w:eastAsia="宋体" w:cs="宋体"/>
                <w:sz w:val="18"/>
                <w:szCs w:val="18"/>
              </w:rPr>
            </w:pPr>
            <w:r>
              <w:rPr>
                <w:rFonts w:hint="eastAsia" w:ascii="宋体" w:hAnsi="宋体" w:eastAsia="宋体" w:cs="宋体"/>
                <w:sz w:val="18"/>
                <w:szCs w:val="18"/>
              </w:rPr>
              <w:t>6.平台至少提供超市、乘用车、啤酒、半导体4个行业可视化设计实战任务，支持随时查看案例背景和操作步骤相关文字，实战操作视频总计不少于30分钟。</w:t>
            </w:r>
          </w:p>
          <w:p>
            <w:pPr>
              <w:spacing w:line="360" w:lineRule="auto"/>
              <w:rPr>
                <w:rFonts w:ascii="宋体" w:hAnsi="宋体" w:eastAsia="宋体" w:cs="宋体"/>
                <w:sz w:val="18"/>
                <w:szCs w:val="18"/>
              </w:rPr>
            </w:pPr>
            <w:r>
              <w:rPr>
                <w:rFonts w:hint="eastAsia" w:ascii="宋体" w:hAnsi="宋体" w:eastAsia="宋体" w:cs="宋体"/>
                <w:sz w:val="18"/>
                <w:szCs w:val="18"/>
              </w:rPr>
              <w:t>7.平台至少提供销售、生产、资产3个主题可视化设计实战任务，支持随时查看案例背景和操作步骤相关文字，实战操作视频总计不少于60分钟。</w:t>
            </w:r>
          </w:p>
          <w:p>
            <w:pPr>
              <w:spacing w:line="360" w:lineRule="auto"/>
              <w:rPr>
                <w:rFonts w:ascii="宋体" w:hAnsi="宋体" w:eastAsia="宋体" w:cs="宋体"/>
                <w:sz w:val="18"/>
                <w:szCs w:val="18"/>
              </w:rPr>
            </w:pPr>
            <w:r>
              <w:rPr>
                <w:rFonts w:hint="eastAsia" w:ascii="宋体" w:hAnsi="宋体" w:eastAsia="宋体" w:cs="宋体"/>
                <w:sz w:val="18"/>
                <w:szCs w:val="18"/>
              </w:rPr>
              <w:t>8.★平台内置制造业经营数据库，至少包括同行业三家公司连续6年的经营数据，数据表不少于25张，数据内容包括但不限于三大财务报表数据，以及资金流动记录、成本性态、原材料采购、生产人员薪酬明细、销售数据记录。</w:t>
            </w:r>
          </w:p>
          <w:p>
            <w:pPr>
              <w:spacing w:line="360" w:lineRule="auto"/>
              <w:rPr>
                <w:rFonts w:ascii="宋体" w:hAnsi="宋体" w:eastAsia="宋体" w:cs="宋体"/>
                <w:sz w:val="18"/>
                <w:szCs w:val="18"/>
              </w:rPr>
            </w:pPr>
            <w:r>
              <w:rPr>
                <w:rFonts w:hint="eastAsia" w:ascii="宋体" w:hAnsi="宋体" w:eastAsia="宋体" w:cs="宋体"/>
                <w:sz w:val="18"/>
                <w:szCs w:val="18"/>
              </w:rPr>
              <w:t>9.▲平台内置实验数据源，数据表不少于20张，数据内容包括但不限于客户档案信息、业务明细、订单明细、产品价格等清洗加工实验数据，以及雷达图、波士顿矩阵、地图、帕累托图、漏斗图等可视化制作实验数据。</w:t>
            </w:r>
          </w:p>
          <w:p>
            <w:pPr>
              <w:spacing w:line="360" w:lineRule="auto"/>
              <w:rPr>
                <w:rFonts w:ascii="宋体" w:hAnsi="宋体" w:eastAsia="宋体" w:cs="宋体"/>
                <w:sz w:val="18"/>
                <w:szCs w:val="18"/>
              </w:rPr>
            </w:pPr>
            <w:r>
              <w:rPr>
                <w:rFonts w:hint="eastAsia" w:ascii="宋体" w:hAnsi="宋体" w:eastAsia="宋体" w:cs="宋体"/>
                <w:sz w:val="18"/>
                <w:szCs w:val="18"/>
              </w:rPr>
              <w:t>10.平台内置上市公司财报数据库，内含不少于1000家上市公司连续5年的财务报表数据，数据表不少于25张，数据内容包括但不限于库存明细、应收账款明细、采购TOP5、收入结构、股市指标。</w:t>
            </w:r>
          </w:p>
          <w:p>
            <w:pPr>
              <w:spacing w:line="360" w:lineRule="auto"/>
              <w:rPr>
                <w:rFonts w:ascii="宋体" w:hAnsi="宋体" w:eastAsia="宋体" w:cs="宋体"/>
                <w:sz w:val="18"/>
                <w:szCs w:val="18"/>
              </w:rPr>
            </w:pPr>
            <w:r>
              <w:rPr>
                <w:rFonts w:hint="eastAsia" w:ascii="宋体" w:hAnsi="宋体" w:eastAsia="宋体" w:cs="宋体"/>
                <w:sz w:val="18"/>
                <w:szCs w:val="18"/>
              </w:rPr>
              <w:t>11.平台内置智能制造业经营数据库，至少包括一家公司连续6年的经营数据，数据表不少于20张，数据内容涵盖研发记录、生产记录、销售记录、库存记录、机器运行小时、预算产量等。</w:t>
            </w:r>
          </w:p>
          <w:p>
            <w:pPr>
              <w:spacing w:line="360" w:lineRule="auto"/>
              <w:rPr>
                <w:rFonts w:ascii="宋体" w:hAnsi="宋体" w:eastAsia="宋体" w:cs="宋体"/>
                <w:sz w:val="18"/>
                <w:szCs w:val="18"/>
              </w:rPr>
            </w:pPr>
            <w:r>
              <w:rPr>
                <w:rFonts w:hint="eastAsia" w:ascii="宋体" w:hAnsi="宋体" w:eastAsia="宋体" w:cs="宋体"/>
                <w:sz w:val="18"/>
                <w:szCs w:val="18"/>
              </w:rPr>
              <w:t>（三）教学管理模块</w:t>
            </w:r>
          </w:p>
          <w:p>
            <w:pPr>
              <w:spacing w:line="360" w:lineRule="auto"/>
              <w:rPr>
                <w:rFonts w:ascii="宋体" w:hAnsi="宋体" w:eastAsia="宋体" w:cs="宋体"/>
                <w:sz w:val="18"/>
                <w:szCs w:val="18"/>
              </w:rPr>
            </w:pPr>
            <w:r>
              <w:rPr>
                <w:rFonts w:hint="eastAsia" w:ascii="宋体" w:hAnsi="宋体" w:eastAsia="宋体" w:cs="宋体"/>
                <w:sz w:val="18"/>
                <w:szCs w:val="18"/>
              </w:rPr>
              <w:t>1.课程备课：支持教师预览课程全部内容，以学生身份查看课件、微课视频等教学资源；预览案例内容与案例配套的习题内容，并支持预览习题答案与解析；预览实验内容，并支持罗列实验涉及的语法知识点，让教师提前了解该章节内容的重点、难点。</w:t>
            </w:r>
          </w:p>
          <w:p>
            <w:pPr>
              <w:spacing w:line="360" w:lineRule="auto"/>
              <w:rPr>
                <w:rFonts w:ascii="宋体" w:hAnsi="宋体" w:eastAsia="宋体" w:cs="宋体"/>
                <w:sz w:val="18"/>
                <w:szCs w:val="18"/>
              </w:rPr>
            </w:pPr>
            <w:r>
              <w:rPr>
                <w:rFonts w:hint="eastAsia" w:ascii="宋体" w:hAnsi="宋体" w:eastAsia="宋体" w:cs="宋体"/>
                <w:sz w:val="18"/>
                <w:szCs w:val="18"/>
              </w:rPr>
              <w:t>2.教学进度控制：支持教师根据院校实际的教学计划，开放课程学习内容，推送学习任务，安排学生进行课前学习，未开放的学习内容呈现上锁状态，便于教师控制教学进度，学生学习过程可控，学习效果可预期。</w:t>
            </w:r>
          </w:p>
          <w:p>
            <w:pPr>
              <w:spacing w:line="360" w:lineRule="auto"/>
              <w:rPr>
                <w:rFonts w:ascii="宋体" w:hAnsi="宋体" w:eastAsia="宋体" w:cs="宋体"/>
                <w:sz w:val="18"/>
                <w:szCs w:val="18"/>
              </w:rPr>
            </w:pPr>
            <w:r>
              <w:rPr>
                <w:rFonts w:hint="eastAsia" w:ascii="宋体" w:hAnsi="宋体" w:eastAsia="宋体" w:cs="宋体"/>
                <w:sz w:val="18"/>
                <w:szCs w:val="18"/>
              </w:rPr>
              <w:t>3.★成绩统计分析：支持按课程项目目录统计出学生在各个项目中的得分以及正确率等相关数据；支持以3D模型展示班级学生在各个项目的成绩，通过镜头拉伸、模型旋转操作观看成绩分布情况。</w:t>
            </w:r>
          </w:p>
          <w:p>
            <w:pPr>
              <w:spacing w:line="360" w:lineRule="auto"/>
              <w:rPr>
                <w:rFonts w:ascii="宋体" w:hAnsi="宋体" w:eastAsia="宋体" w:cs="宋体"/>
                <w:sz w:val="18"/>
                <w:szCs w:val="18"/>
              </w:rPr>
            </w:pPr>
            <w:r>
              <w:rPr>
                <w:rFonts w:hint="eastAsia" w:ascii="宋体" w:hAnsi="宋体" w:eastAsia="宋体" w:cs="宋体"/>
                <w:sz w:val="18"/>
                <w:szCs w:val="18"/>
              </w:rPr>
              <w:t>4.★自定义创建教学成果驾驶舱：平台内嵌自主BI系统，提供课程项目、教学班学生、学生课程成绩等数据源，支持教师利用BI系统对学生的学习情况展开多维度的教学分析，包括但不限于学习时间趋势分析、成绩分布分析；并支持通过将可视化图表添加进智能驾驶舱，同屏展示多维度分析图表。</w:t>
            </w:r>
          </w:p>
          <w:p>
            <w:pPr>
              <w:spacing w:line="360" w:lineRule="auto"/>
              <w:rPr>
                <w:rFonts w:ascii="宋体" w:hAnsi="宋体" w:eastAsia="宋体" w:cs="宋体"/>
                <w:sz w:val="18"/>
                <w:szCs w:val="18"/>
              </w:rPr>
            </w:pPr>
            <w:r>
              <w:rPr>
                <w:rFonts w:hint="eastAsia" w:ascii="宋体" w:hAnsi="宋体" w:eastAsia="宋体" w:cs="宋体"/>
                <w:sz w:val="18"/>
                <w:szCs w:val="18"/>
              </w:rPr>
              <w:t>5.★提供云课堂App课堂活动：支持多种形式的课堂活动：问卷调查、头脑风暴、分组任务、随堂测验等；手机App支持学生参与教师发起的问卷调查活动，教师获取学生的意见反馈；手机App支持学生分组协作完成教师布置的分组任务；手机App支持学生参与教师发起的头脑风暴活动，实时显示学生的想法与建议。</w:t>
            </w:r>
          </w:p>
          <w:p>
            <w:pPr>
              <w:spacing w:line="360" w:lineRule="auto"/>
              <w:rPr>
                <w:rFonts w:ascii="宋体" w:hAnsi="宋体" w:eastAsia="宋体" w:cs="宋体"/>
                <w:sz w:val="18"/>
                <w:szCs w:val="18"/>
              </w:rPr>
            </w:pPr>
            <w:r>
              <w:rPr>
                <w:rFonts w:hint="eastAsia" w:ascii="宋体" w:hAnsi="宋体" w:eastAsia="宋体" w:cs="宋体"/>
                <w:sz w:val="18"/>
                <w:szCs w:val="18"/>
              </w:rPr>
              <w:t>6.★提供签到管理功能：包括但不限于传统点名考勤、数字码考勤、手势考勤和定位签到，可查看应到、出勤、缺勤以及早退、迟到、事假等各种出勤状态，统计班级出勤情况；可以针对某一考勤查看导出已签到、未签到学生名单。</w:t>
            </w:r>
          </w:p>
          <w:p>
            <w:pPr>
              <w:spacing w:line="360" w:lineRule="auto"/>
              <w:rPr>
                <w:rFonts w:ascii="宋体" w:hAnsi="宋体" w:eastAsia="宋体" w:cs="宋体"/>
                <w:sz w:val="18"/>
                <w:szCs w:val="18"/>
              </w:rPr>
            </w:pPr>
            <w:r>
              <w:rPr>
                <w:rFonts w:hint="eastAsia" w:ascii="宋体" w:hAnsi="宋体" w:eastAsia="宋体" w:cs="宋体"/>
                <w:sz w:val="18"/>
                <w:szCs w:val="18"/>
              </w:rPr>
              <w:t>7.★提供线上翻转课堂：提供一个月的翻转课堂备课功能，教师可以根据课堂的需要，创建翻转课堂；翻转课堂支持课件PPT，课堂活动，补充资料3种课堂资源类型，PPT课件：教师可以添加上课用到的PPT文件，可以在PPT的任一页添加课堂活动或补充资源。</w:t>
            </w:r>
          </w:p>
          <w:p>
            <w:pPr>
              <w:spacing w:line="360" w:lineRule="auto"/>
              <w:rPr>
                <w:rFonts w:ascii="宋体" w:hAnsi="宋体" w:eastAsia="宋体" w:cs="宋体"/>
                <w:sz w:val="18"/>
                <w:szCs w:val="18"/>
              </w:rPr>
            </w:pPr>
            <w:r>
              <w:rPr>
                <w:rFonts w:hint="eastAsia" w:ascii="宋体" w:hAnsi="宋体" w:eastAsia="宋体" w:cs="宋体"/>
                <w:sz w:val="18"/>
                <w:szCs w:val="18"/>
              </w:rPr>
              <w:t>（四）学习与评价模块</w:t>
            </w:r>
          </w:p>
          <w:p>
            <w:pPr>
              <w:spacing w:line="360" w:lineRule="auto"/>
              <w:rPr>
                <w:rFonts w:ascii="宋体" w:hAnsi="宋体" w:eastAsia="宋体" w:cs="宋体"/>
                <w:sz w:val="18"/>
                <w:szCs w:val="18"/>
              </w:rPr>
            </w:pPr>
            <w:r>
              <w:rPr>
                <w:rFonts w:hint="eastAsia" w:ascii="宋体" w:hAnsi="宋体" w:eastAsia="宋体" w:cs="宋体"/>
                <w:sz w:val="18"/>
                <w:szCs w:val="18"/>
              </w:rPr>
              <w:t>1.评价管理中心：支持教学进度、学习进度、学习详情、成绩统计分析、学习报告等学情监测。可查询课程教学进度，接收教师推送的学习任务，可按课程项目目录统计出学生在各个项目中的得分以及正确率等相关数据，监测各个项目下的学习内容的完成情况，包括但不限于课件浏览状态、微课视频学习完成状态、案例内容学习完成状态、案例习题完成数量与未完成数量、实验提交数量；并支持查看学习报告，检查所学习的各类型题目正确数量、错误数量、已做题目数量、未做题目数量和题目总数量等统计分析情况，可导出PDF。</w:t>
            </w:r>
          </w:p>
          <w:p>
            <w:pPr>
              <w:spacing w:line="360" w:lineRule="auto"/>
              <w:rPr>
                <w:rFonts w:ascii="宋体" w:hAnsi="宋体" w:eastAsia="宋体" w:cs="宋体"/>
                <w:sz w:val="18"/>
                <w:szCs w:val="18"/>
              </w:rPr>
            </w:pPr>
            <w:r>
              <w:rPr>
                <w:rFonts w:hint="eastAsia" w:ascii="宋体" w:hAnsi="宋体" w:eastAsia="宋体" w:cs="宋体"/>
                <w:sz w:val="18"/>
                <w:szCs w:val="18"/>
              </w:rPr>
              <w:t>2.学习报告：支持学生查看学习报告，检查所学习的各类型题目正确数量、错误数量、已做题目数量、未做题目数量和题目总数量等统计分析情况，可导出PDF。</w:t>
            </w:r>
          </w:p>
          <w:p>
            <w:pPr>
              <w:spacing w:line="360" w:lineRule="auto"/>
              <w:rPr>
                <w:rFonts w:ascii="宋体" w:hAnsi="宋体" w:eastAsia="宋体" w:cs="宋体"/>
                <w:sz w:val="18"/>
                <w:szCs w:val="18"/>
              </w:rPr>
            </w:pPr>
            <w:r>
              <w:rPr>
                <w:rFonts w:hint="eastAsia" w:ascii="宋体" w:hAnsi="宋体" w:eastAsia="宋体" w:cs="宋体"/>
                <w:sz w:val="18"/>
                <w:szCs w:val="18"/>
              </w:rPr>
              <w:t>3.★PK答题竞赛微信小程序：通过微信小程序，支持班级内学生进行专题PK抢答竞赛，包含排位赛、练习赛两种赛事，每个题目限时抢答，参与竞赛的学生需要在规定时间内作答，超过答题时间的作答不得分；并且先答题正确的学生得分，当该题目有学生答题正确后，参与竞赛的其他学生自动不得分，参与竞赛的所有学生同时进入下一题。</w:t>
            </w:r>
          </w:p>
          <w:p>
            <w:pPr>
              <w:spacing w:line="360" w:lineRule="auto"/>
              <w:rPr>
                <w:rFonts w:ascii="宋体" w:hAnsi="宋体" w:eastAsia="宋体" w:cs="宋体"/>
                <w:sz w:val="18"/>
                <w:szCs w:val="18"/>
              </w:rPr>
            </w:pPr>
            <w:r>
              <w:rPr>
                <w:rFonts w:hint="eastAsia" w:ascii="宋体" w:hAnsi="宋体" w:eastAsia="宋体" w:cs="宋体"/>
                <w:sz w:val="18"/>
                <w:szCs w:val="18"/>
              </w:rPr>
              <w:t>4.★PK答题竞赛自主命题：支持用户通过微信小程序在“知识库”出题，题目内容通过审核后将会展示给其他竞赛学生。</w:t>
            </w:r>
          </w:p>
          <w:p>
            <w:pPr>
              <w:spacing w:line="360" w:lineRule="auto"/>
              <w:rPr>
                <w:rFonts w:ascii="宋体" w:hAnsi="宋体" w:eastAsia="宋体" w:cs="宋体"/>
                <w:sz w:val="18"/>
                <w:szCs w:val="18"/>
              </w:rPr>
            </w:pPr>
            <w:r>
              <w:rPr>
                <w:rFonts w:hint="eastAsia" w:ascii="宋体" w:hAnsi="宋体" w:eastAsia="宋体" w:cs="宋体"/>
                <w:sz w:val="18"/>
                <w:szCs w:val="18"/>
              </w:rPr>
              <w:t>（五）教学辅助模块</w:t>
            </w:r>
          </w:p>
          <w:p>
            <w:pPr>
              <w:spacing w:line="360" w:lineRule="auto"/>
              <w:rPr>
                <w:rFonts w:ascii="宋体" w:hAnsi="宋体" w:eastAsia="宋体" w:cs="宋体"/>
                <w:sz w:val="18"/>
                <w:szCs w:val="18"/>
              </w:rPr>
            </w:pPr>
            <w:r>
              <w:rPr>
                <w:rFonts w:hint="eastAsia" w:ascii="宋体" w:hAnsi="宋体" w:eastAsia="宋体" w:cs="宋体"/>
                <w:sz w:val="18"/>
                <w:szCs w:val="18"/>
              </w:rPr>
              <w:t>1.★提供直播间管理功能：教师可以根据教学需要创建直播间，系统提供了大屏与文档2种模式，提供不少于3套模板（视频、视频+聊天、视频+文档+聊天），不同模板包含不同的功能模块。</w:t>
            </w:r>
          </w:p>
          <w:p>
            <w:pPr>
              <w:spacing w:line="360" w:lineRule="auto"/>
              <w:rPr>
                <w:rFonts w:ascii="宋体" w:hAnsi="宋体" w:eastAsia="宋体" w:cs="宋体"/>
                <w:sz w:val="18"/>
                <w:szCs w:val="18"/>
              </w:rPr>
            </w:pPr>
            <w:r>
              <w:rPr>
                <w:rFonts w:hint="eastAsia" w:ascii="宋体" w:hAnsi="宋体" w:eastAsia="宋体" w:cs="宋体"/>
                <w:sz w:val="18"/>
                <w:szCs w:val="18"/>
              </w:rPr>
              <w:t>2.▲提供直播权限控制功能：支持设置讲师与助教的登录密码，支持2种观众密码方案，免密码验证：观众无需密码即可观看，适合公开直播使用；单密码验证：所有观众使用一个统一密码观看。</w:t>
            </w:r>
          </w:p>
          <w:p>
            <w:pPr>
              <w:spacing w:line="360" w:lineRule="auto"/>
              <w:rPr>
                <w:rFonts w:ascii="宋体" w:hAnsi="宋体" w:eastAsia="宋体" w:cs="宋体"/>
                <w:sz w:val="18"/>
                <w:szCs w:val="18"/>
              </w:rPr>
            </w:pPr>
            <w:r>
              <w:rPr>
                <w:rFonts w:hint="eastAsia" w:ascii="宋体" w:hAnsi="宋体" w:eastAsia="宋体" w:cs="宋体"/>
                <w:sz w:val="18"/>
                <w:szCs w:val="18"/>
              </w:rPr>
              <w:t>3.★提供教学互动中心文件共享功能：支持文件批量上传导入，动态显示上传进度；支持组织架构创建及管理，各组织的文件权限具有严格的管理功能，可对文件和知识权限进行设置，配置文件分享策略；支持面向师资教研组、学生班级等不同对象分享教案、学习资料等不同文件。</w:t>
            </w:r>
          </w:p>
          <w:p>
            <w:pPr>
              <w:spacing w:line="360" w:lineRule="auto"/>
              <w:rPr>
                <w:rFonts w:ascii="宋体" w:hAnsi="宋体" w:eastAsia="宋体" w:cs="宋体"/>
                <w:sz w:val="18"/>
                <w:szCs w:val="18"/>
              </w:rPr>
            </w:pPr>
            <w:r>
              <w:rPr>
                <w:rFonts w:hint="eastAsia" w:ascii="宋体" w:hAnsi="宋体" w:eastAsia="宋体" w:cs="宋体"/>
                <w:sz w:val="18"/>
                <w:szCs w:val="18"/>
              </w:rPr>
              <w:t>4.▲提供教学互动中心知识栏目：支持为学校构建知识图谱，可通过拖动目录或文件改变知识体系架构；支持在知识内容中插入代码块、超链接、图片等资源内容。</w:t>
            </w:r>
          </w:p>
          <w:p>
            <w:pPr>
              <w:spacing w:line="360" w:lineRule="auto"/>
              <w:rPr>
                <w:rFonts w:ascii="宋体" w:hAnsi="宋体" w:eastAsia="宋体" w:cs="宋体"/>
                <w:sz w:val="18"/>
                <w:szCs w:val="18"/>
              </w:rPr>
            </w:pPr>
            <w:r>
              <w:rPr>
                <w:rFonts w:hint="eastAsia" w:ascii="宋体" w:hAnsi="宋体" w:eastAsia="宋体" w:cs="宋体"/>
                <w:sz w:val="18"/>
                <w:szCs w:val="18"/>
              </w:rPr>
              <w:t>5.▲提供毕业设计管理功能：支持实验报告、课程论文、案例报告三种毕业设计类型的线上交互指导；允许用户管理毕业设计模板，至少包括“毕业设计任务书”“开题报告”“毕业设计指导记录”“毕业设计论文”四类文件。</w:t>
            </w:r>
          </w:p>
          <w:p>
            <w:pPr>
              <w:spacing w:line="360" w:lineRule="auto"/>
              <w:rPr>
                <w:rFonts w:ascii="宋体" w:hAnsi="宋体" w:eastAsia="宋体" w:cs="宋体"/>
                <w:sz w:val="18"/>
                <w:szCs w:val="18"/>
              </w:rPr>
            </w:pPr>
            <w:r>
              <w:rPr>
                <w:rFonts w:hint="eastAsia" w:ascii="宋体" w:hAnsi="宋体" w:eastAsia="宋体" w:cs="宋体"/>
                <w:sz w:val="18"/>
                <w:szCs w:val="18"/>
              </w:rPr>
              <w:t>6.★提供毕业设计格式模板：支持用户管理毕业设计格式模板，至少包括设置论文层级及编号格式（字体、字号、是否加粗、斜体、下划线、缩进、行高、对齐方式）、论文引用图片及表格格式（图片的最大宽度、最大高度、图片标题字体、字号、样式）、论文【摘要】【关键字】等元素排版、论文页眉页脚页边距、【参考文献】格式。</w:t>
            </w:r>
          </w:p>
          <w:p>
            <w:pPr>
              <w:spacing w:line="360" w:lineRule="auto"/>
              <w:rPr>
                <w:rFonts w:ascii="宋体" w:hAnsi="宋体" w:eastAsia="宋体" w:cs="宋体"/>
                <w:sz w:val="18"/>
                <w:szCs w:val="18"/>
              </w:rPr>
            </w:pPr>
            <w:r>
              <w:rPr>
                <w:rFonts w:hint="eastAsia" w:ascii="宋体" w:hAnsi="宋体" w:eastAsia="宋体" w:cs="宋体"/>
                <w:sz w:val="18"/>
                <w:szCs w:val="18"/>
              </w:rPr>
              <w:t>7.★提供毕业设计交互功能：支持教师与学生在系统完成毕业设计全部交互活动，包括毕业设计选题的发布、选题、核准互动，论文在线编辑、批注、定稿互动，毕业设计评分、归档互动。支持教师在系统中指导学生完成“毕业设计任务书”“开题报告”“毕业设计指导记录”“毕业设计论文”。</w:t>
            </w:r>
          </w:p>
          <w:p>
            <w:pPr>
              <w:spacing w:line="360" w:lineRule="auto"/>
              <w:rPr>
                <w:rFonts w:ascii="宋体" w:hAnsi="宋体" w:eastAsia="宋体" w:cs="宋体"/>
                <w:sz w:val="18"/>
                <w:szCs w:val="18"/>
              </w:rPr>
            </w:pPr>
            <w:r>
              <w:rPr>
                <w:rFonts w:hint="eastAsia" w:ascii="宋体" w:hAnsi="宋体" w:eastAsia="宋体" w:cs="宋体"/>
                <w:sz w:val="18"/>
                <w:szCs w:val="18"/>
              </w:rPr>
              <w:t>▲提供毕业设计邮件通知：支持通过时间轴显示教师指导的所有批注内容，并且每个阶段教师的退回修改要求系统邮件通知学生。</w:t>
            </w:r>
          </w:p>
        </w:tc>
        <w:tc>
          <w:tcPr>
            <w:tcW w:w="3469" w:type="dxa"/>
          </w:tcPr>
          <w:p>
            <w:pPr>
              <w:spacing w:line="360" w:lineRule="auto"/>
              <w:rPr>
                <w:rFonts w:ascii="宋体" w:hAnsi="宋体" w:eastAsia="宋体" w:cs="宋体"/>
                <w:sz w:val="18"/>
                <w:szCs w:val="18"/>
              </w:rPr>
            </w:pPr>
          </w:p>
        </w:tc>
        <w:tc>
          <w:tcPr>
            <w:tcW w:w="1338" w:type="dxa"/>
          </w:tcPr>
          <w:p>
            <w:pPr>
              <w:spacing w:line="360" w:lineRule="auto"/>
              <w:rPr>
                <w:rFonts w:ascii="宋体" w:hAnsi="宋体" w:eastAsia="宋体" w:cs="宋体"/>
                <w:sz w:val="18"/>
                <w:szCs w:val="18"/>
              </w:rPr>
            </w:pPr>
          </w:p>
        </w:tc>
        <w:tc>
          <w:tcPr>
            <w:tcW w:w="1637" w:type="dxa"/>
          </w:tcPr>
          <w:p>
            <w:pPr>
              <w:spacing w:line="360" w:lineRule="auto"/>
              <w:rPr>
                <w:rFonts w:ascii="宋体" w:hAnsi="宋体" w:eastAsia="宋体" w:cs="宋体"/>
                <w:sz w:val="18"/>
                <w:szCs w:val="18"/>
              </w:rPr>
            </w:pPr>
          </w:p>
        </w:tc>
      </w:tr>
    </w:tbl>
    <w:p>
      <w:pPr>
        <w:spacing w:line="360" w:lineRule="auto"/>
        <w:rPr>
          <w:rFonts w:ascii="微软雅黑" w:hAnsi="微软雅黑" w:eastAsia="微软雅黑" w:cs="微软雅黑"/>
          <w:color w:val="000000"/>
          <w:sz w:val="24"/>
          <w:szCs w:val="24"/>
        </w:rPr>
      </w:pPr>
    </w:p>
    <w:p>
      <w:pPr>
        <w:spacing w:line="360" w:lineRule="auto"/>
        <w:rPr>
          <w:rFonts w:ascii="微软雅黑" w:hAnsi="微软雅黑" w:eastAsia="微软雅黑" w:cs="微软雅黑"/>
          <w:color w:val="000000"/>
          <w:sz w:val="24"/>
          <w:szCs w:val="24"/>
        </w:rPr>
      </w:pPr>
    </w:p>
    <w:p>
      <w:pPr>
        <w:pStyle w:val="2"/>
      </w:pPr>
    </w:p>
    <w:p/>
    <w:p>
      <w:pPr>
        <w:pStyle w:val="2"/>
      </w:pPr>
    </w:p>
    <w:p/>
    <w:p>
      <w:pPr>
        <w:pStyle w:val="2"/>
      </w:pPr>
    </w:p>
    <w:p/>
    <w:p>
      <w:pPr>
        <w:pStyle w:val="2"/>
      </w:pPr>
    </w:p>
    <w:p>
      <w:pPr>
        <w:rPr>
          <w:rFonts w:hint="eastAsia"/>
        </w:rPr>
      </w:pPr>
    </w:p>
    <w:p>
      <w:pPr>
        <w:rPr>
          <w:rFonts w:ascii="微软雅黑" w:hAnsi="微软雅黑" w:eastAsia="微软雅黑" w:cs="微软雅黑"/>
          <w:b/>
          <w:sz w:val="24"/>
          <w:szCs w:val="24"/>
        </w:rPr>
      </w:pPr>
      <w:r>
        <w:rPr>
          <w:rFonts w:hint="eastAsia" w:ascii="微软雅黑" w:hAnsi="微软雅黑" w:eastAsia="微软雅黑" w:cs="微软雅黑"/>
          <w:b/>
          <w:sz w:val="24"/>
          <w:szCs w:val="24"/>
        </w:rPr>
        <w:t>附件1-2硬件参数响应表</w:t>
      </w:r>
    </w:p>
    <w:tbl>
      <w:tblPr>
        <w:tblStyle w:val="7"/>
        <w:tblW w:w="14077" w:type="dxa"/>
        <w:tblInd w:w="93" w:type="dxa"/>
        <w:tblLayout w:type="autofit"/>
        <w:tblCellMar>
          <w:top w:w="0" w:type="dxa"/>
          <w:left w:w="108" w:type="dxa"/>
          <w:bottom w:w="0" w:type="dxa"/>
          <w:right w:w="108" w:type="dxa"/>
        </w:tblCellMar>
      </w:tblPr>
      <w:tblGrid>
        <w:gridCol w:w="465"/>
        <w:gridCol w:w="1496"/>
        <w:gridCol w:w="1040"/>
        <w:gridCol w:w="4900"/>
        <w:gridCol w:w="4447"/>
        <w:gridCol w:w="974"/>
        <w:gridCol w:w="755"/>
      </w:tblGrid>
      <w:tr>
        <w:tblPrEx>
          <w:tblCellMar>
            <w:top w:w="0" w:type="dxa"/>
            <w:left w:w="108" w:type="dxa"/>
            <w:bottom w:w="0" w:type="dxa"/>
            <w:right w:w="108" w:type="dxa"/>
          </w:tblCellMar>
        </w:tblPrEx>
        <w:trPr>
          <w:trHeight w:val="7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序号</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产品名称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bCs/>
                <w:sz w:val="18"/>
                <w:szCs w:val="18"/>
              </w:rPr>
            </w:pPr>
            <w:r>
              <w:rPr>
                <w:rFonts w:hint="eastAsia" w:ascii="宋体" w:hAnsi="宋体" w:eastAsia="宋体" w:cs="宋体"/>
                <w:b/>
                <w:bCs/>
                <w:sz w:val="18"/>
                <w:szCs w:val="18"/>
              </w:rPr>
              <w:t>数量要求</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bCs/>
                <w:sz w:val="18"/>
                <w:szCs w:val="18"/>
              </w:rPr>
            </w:pPr>
            <w:r>
              <w:rPr>
                <w:rFonts w:hint="eastAsia" w:ascii="宋体" w:hAnsi="宋体" w:eastAsia="宋体" w:cs="宋体"/>
                <w:b/>
                <w:bCs/>
                <w:sz w:val="18"/>
                <w:szCs w:val="18"/>
              </w:rPr>
              <w:t>技术参数要求</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bCs/>
                <w:sz w:val="18"/>
                <w:szCs w:val="18"/>
              </w:rPr>
            </w:pPr>
            <w:r>
              <w:rPr>
                <w:rFonts w:hint="eastAsia" w:ascii="宋体" w:hAnsi="宋体" w:eastAsia="宋体" w:cs="宋体"/>
                <w:b/>
                <w:bCs/>
                <w:sz w:val="18"/>
                <w:szCs w:val="18"/>
              </w:rPr>
              <w:t>技术参数具体响应情况</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bCs/>
                <w:sz w:val="18"/>
                <w:szCs w:val="18"/>
              </w:rPr>
            </w:pPr>
            <w:r>
              <w:rPr>
                <w:rFonts w:hint="eastAsia" w:ascii="宋体" w:hAnsi="宋体" w:eastAsia="宋体" w:cs="宋体"/>
                <w:b/>
                <w:bCs/>
                <w:sz w:val="18"/>
                <w:szCs w:val="18"/>
              </w:rPr>
              <w:t>是否偏离</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bCs/>
                <w:sz w:val="18"/>
                <w:szCs w:val="18"/>
              </w:rPr>
            </w:pPr>
            <w:r>
              <w:rPr>
                <w:rFonts w:hint="eastAsia" w:ascii="宋体" w:hAnsi="宋体" w:eastAsia="宋体" w:cs="宋体"/>
                <w:b/>
                <w:bCs/>
                <w:sz w:val="18"/>
                <w:szCs w:val="18"/>
              </w:rPr>
              <w:t>备注</w:t>
            </w:r>
          </w:p>
        </w:tc>
      </w:tr>
      <w:tr>
        <w:tblPrEx>
          <w:tblCellMar>
            <w:top w:w="0" w:type="dxa"/>
            <w:left w:w="108" w:type="dxa"/>
            <w:bottom w:w="0" w:type="dxa"/>
            <w:right w:w="108" w:type="dxa"/>
          </w:tblCellMar>
        </w:tblPrEx>
        <w:trPr>
          <w:trHeight w:val="1362"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智慧交互平板</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eastAsia="宋体" w:cs="宋体"/>
                <w:sz w:val="18"/>
                <w:szCs w:val="18"/>
              </w:rPr>
            </w:pPr>
            <w:r>
              <w:rPr>
                <w:rFonts w:hint="eastAsia" w:ascii="宋体" w:hAnsi="宋体" w:eastAsia="宋体" w:cs="宋体"/>
                <w:sz w:val="18"/>
                <w:szCs w:val="18"/>
              </w:rPr>
              <w:t>1</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left"/>
              <w:textAlignment w:val="center"/>
              <w:rPr>
                <w:rFonts w:ascii="宋体" w:hAnsi="宋体" w:eastAsia="宋体" w:cs="宋体"/>
                <w:sz w:val="18"/>
                <w:szCs w:val="18"/>
              </w:rPr>
            </w:pPr>
            <w:r>
              <w:rPr>
                <w:rFonts w:hint="eastAsia" w:ascii="宋体" w:hAnsi="宋体" w:eastAsia="宋体" w:cs="宋体"/>
                <w:sz w:val="18"/>
                <w:szCs w:val="18"/>
              </w:rPr>
              <w:t>尺寸：86英寸</w:t>
            </w:r>
          </w:p>
          <w:p>
            <w:pPr>
              <w:pStyle w:val="2"/>
              <w:numPr>
                <w:ilvl w:val="0"/>
                <w:numId w:val="2"/>
              </w:numPr>
              <w:ind w:left="0" w:leftChars="0"/>
              <w:rPr>
                <w:rFonts w:ascii="宋体" w:hAnsi="宋体" w:eastAsia="宋体" w:cs="宋体"/>
                <w:sz w:val="18"/>
                <w:szCs w:val="18"/>
              </w:rPr>
            </w:pPr>
            <w:r>
              <w:rPr>
                <w:rFonts w:hint="eastAsia" w:ascii="宋体" w:hAnsi="宋体" w:eastAsia="宋体" w:cs="宋体"/>
                <w:sz w:val="18"/>
                <w:szCs w:val="18"/>
              </w:rPr>
              <w:t>液晶触摸屏幕</w:t>
            </w:r>
          </w:p>
          <w:p>
            <w:pPr>
              <w:numPr>
                <w:ilvl w:val="0"/>
                <w:numId w:val="2"/>
              </w:numPr>
              <w:rPr>
                <w:rFonts w:ascii="宋体" w:hAnsi="宋体" w:eastAsia="宋体" w:cs="宋体"/>
                <w:sz w:val="18"/>
                <w:szCs w:val="18"/>
              </w:rPr>
            </w:pPr>
            <w:r>
              <w:rPr>
                <w:rFonts w:hint="eastAsia" w:ascii="宋体" w:hAnsi="宋体" w:eastAsia="宋体" w:cs="宋体"/>
                <w:sz w:val="18"/>
                <w:szCs w:val="18"/>
              </w:rPr>
              <w:t>I5-8G,固态硬盘，256G</w:t>
            </w:r>
          </w:p>
          <w:p>
            <w:pPr>
              <w:pStyle w:val="2"/>
              <w:ind w:left="0" w:leftChars="0"/>
              <w:rPr>
                <w:rFonts w:hint="eastAsia" w:ascii="宋体" w:hAnsi="宋体" w:eastAsia="宋体" w:cs="宋体"/>
                <w:sz w:val="18"/>
                <w:szCs w:val="18"/>
              </w:rPr>
            </w:pPr>
            <w:r>
              <w:rPr>
                <w:rFonts w:hint="eastAsia" w:ascii="宋体" w:hAnsi="宋体" w:eastAsia="宋体" w:cs="宋体"/>
                <w:sz w:val="18"/>
                <w:szCs w:val="18"/>
              </w:rPr>
              <w:t>4.</w:t>
            </w:r>
            <w:r>
              <w:rPr>
                <w:rFonts w:ascii="宋体" w:hAnsi="宋体" w:eastAsia="宋体" w:cs="宋体"/>
                <w:sz w:val="18"/>
                <w:szCs w:val="18"/>
              </w:rPr>
              <w:t xml:space="preserve"> </w:t>
            </w:r>
            <w:r>
              <w:rPr>
                <w:rFonts w:hint="eastAsia" w:ascii="宋体" w:hAnsi="宋体" w:eastAsia="宋体" w:cs="宋体"/>
                <w:sz w:val="18"/>
                <w:szCs w:val="18"/>
              </w:rPr>
              <w:t>含移动支架及无线传屏器</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r>
      <w:tr>
        <w:tblPrEx>
          <w:tblCellMar>
            <w:top w:w="0" w:type="dxa"/>
            <w:left w:w="108" w:type="dxa"/>
            <w:bottom w:w="0" w:type="dxa"/>
            <w:right w:w="108" w:type="dxa"/>
          </w:tblCellMar>
        </w:tblPrEx>
        <w:trPr>
          <w:trHeight w:val="7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24口企业级交换机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1、类型：千兆交换机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2、端口数量：24个10/100/1000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3、交换方式：存储转发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4、背板带宽：≥336Gbps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5、包转发率：≥51/126Mbps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6、MAC地址表：8K</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7、电源电压：AC 100-240V，50/60Hz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8、典型功耗：≥47W，光口， 及配件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9、安装配件及设备调试。</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r>
      <w:tr>
        <w:tblPrEx>
          <w:tblCellMar>
            <w:top w:w="0" w:type="dxa"/>
            <w:left w:w="108" w:type="dxa"/>
            <w:bottom w:w="0" w:type="dxa"/>
            <w:right w:w="108" w:type="dxa"/>
          </w:tblCellMar>
        </w:tblPrEx>
        <w:trPr>
          <w:trHeight w:val="66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企业级无线路由</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1、多WAN口全千兆企业级VPN网关路由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2、带机100-150 负载均衡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3、内置防火墙，AC管理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4、安装配件及设备调试。</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r>
      <w:tr>
        <w:tblPrEx>
          <w:tblCellMar>
            <w:top w:w="0" w:type="dxa"/>
            <w:left w:w="108" w:type="dxa"/>
            <w:bottom w:w="0" w:type="dxa"/>
            <w:right w:w="108" w:type="dxa"/>
          </w:tblCellMar>
        </w:tblPrEx>
        <w:trPr>
          <w:trHeight w:val="7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FF0000"/>
                <w:sz w:val="18"/>
                <w:szCs w:val="18"/>
              </w:rPr>
            </w:pPr>
            <w:r>
              <w:rPr>
                <w:rFonts w:hint="eastAsia" w:ascii="宋体" w:hAnsi="宋体" w:eastAsia="宋体" w:cs="宋体"/>
                <w:kern w:val="0"/>
                <w:sz w:val="18"/>
                <w:szCs w:val="18"/>
                <w:lang w:bidi="ar"/>
              </w:rPr>
              <w:t>音响系统（含无线话筒）</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1、会议音响，功放，调音台套装组合；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2、壁挂音箱：一对，产品尺寸±207*245*527mm；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3、功放：噪声≤-92db，失真度≤0.1%，产品规格±430*335*147mm，供电电源220v；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4、无线话筒：4个话筒可选配（2个手持，1个领夹，1个鹅颈），无线接收器尺寸±480*180*50mm。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5、安装配件及设备调试。</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r>
      <w:tr>
        <w:tblPrEx>
          <w:tblCellMar>
            <w:top w:w="0" w:type="dxa"/>
            <w:left w:w="108" w:type="dxa"/>
            <w:bottom w:w="0" w:type="dxa"/>
            <w:right w:w="108" w:type="dxa"/>
          </w:tblCellMar>
        </w:tblPrEx>
        <w:trPr>
          <w:trHeight w:val="66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65寸拼接大屏</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1、65寸液晶拼接屏，窄边3.5mm，                                      2、液晶拼接屏单片尺寸约：1433*808mm，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3、6片=2*3  ，前维护式支架，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4、安装配件及设备调试。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5、HDMI分屏器/一进12出，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6、安装配件及设备调试。</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r>
      <w:tr>
        <w:tblPrEx>
          <w:tblCellMar>
            <w:top w:w="0" w:type="dxa"/>
            <w:left w:w="108" w:type="dxa"/>
            <w:bottom w:w="0" w:type="dxa"/>
            <w:right w:w="108" w:type="dxa"/>
          </w:tblCellMar>
        </w:tblPrEx>
        <w:trPr>
          <w:trHeight w:val="79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65寸壁挂液晶屏（含支架）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1、连接方式：无线/网线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2、网络连接：支持有线&amp;无线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3、语音控制：支持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4、遥控类型：蓝牙遥控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5、语音输入：支持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6、内存：2GB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7、操作系统：安卓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8、智能电视：是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9、存储内存：32GB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10、HDR显示：支持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11、支持格式（高清）：2160p</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12、屏幕尺寸：65英寸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13、背光方式：直下式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14、屏幕分辨率：超高清4K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15、安装配件及设备调试。</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r>
      <w:tr>
        <w:tblPrEx>
          <w:tblCellMar>
            <w:top w:w="0" w:type="dxa"/>
            <w:left w:w="108" w:type="dxa"/>
            <w:bottom w:w="0" w:type="dxa"/>
            <w:right w:w="108" w:type="dxa"/>
          </w:tblCellMar>
        </w:tblPrEx>
        <w:trPr>
          <w:trHeight w:val="79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网络机柜（服务器/交换机）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1、（22u）设备机柜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2、尺寸：≥高度：1200mm宽度：600mm深度：1000mm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3、带散热风扇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4、安装配件及设备调试。</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r>
      <w:tr>
        <w:tblPrEx>
          <w:tblCellMar>
            <w:top w:w="0" w:type="dxa"/>
            <w:left w:w="108" w:type="dxa"/>
            <w:bottom w:w="0" w:type="dxa"/>
            <w:right w:w="108" w:type="dxa"/>
          </w:tblCellMar>
        </w:tblPrEx>
        <w:trPr>
          <w:trHeight w:val="79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凭证装订机套装</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1、装订厚度：≤38mm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2、类型：财务装订机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3、装订方式：手动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4、金属台板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5、安装配件及设备调试。</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r>
      <w:tr>
        <w:tblPrEx>
          <w:tblCellMar>
            <w:top w:w="0" w:type="dxa"/>
            <w:left w:w="108" w:type="dxa"/>
            <w:bottom w:w="0" w:type="dxa"/>
            <w:right w:w="108" w:type="dxa"/>
          </w:tblCellMar>
        </w:tblPrEx>
        <w:trPr>
          <w:trHeight w:val="8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打印复印一体机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1、功能：打印，复印，扫描，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2、打印速度：0-24页/分纸张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3、输入容量：150-249页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4、扫描功能：平板式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5、类型：激光打印机-黑白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6、不支持输稿器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7、连接方式：Wi-Fi，USB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8、最大支持幅面：A4</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9、安装配件及设备调试。</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r>
      <w:tr>
        <w:tblPrEx>
          <w:tblCellMar>
            <w:top w:w="0" w:type="dxa"/>
            <w:left w:w="108" w:type="dxa"/>
            <w:bottom w:w="0" w:type="dxa"/>
            <w:right w:w="108" w:type="dxa"/>
          </w:tblCellMar>
        </w:tblPrEx>
        <w:trPr>
          <w:trHeight w:val="8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双人学生电脑桌</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48</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1、面板：免漆板（防火、耐磨、防水浸泡，能抵抗一般的酸、碱、油脂及酒精等溶剂腐蚀，表面平滑光洁，容易维护清洗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2、结构：钢结构，带主机位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w:t>
            </w:r>
            <w:r>
              <w:rPr>
                <w:rFonts w:hint="eastAsia" w:ascii="宋体" w:hAnsi="宋体" w:eastAsia="宋体" w:cs="宋体"/>
                <w:kern w:val="0"/>
                <w:sz w:val="18"/>
                <w:szCs w:val="18"/>
                <w:lang w:bidi="ar"/>
              </w:rPr>
              <w:t>桌面尺寸：1</w:t>
            </w:r>
            <w:r>
              <w:rPr>
                <w:rFonts w:ascii="宋体" w:hAnsi="宋体" w:eastAsia="宋体" w:cs="宋体"/>
                <w:kern w:val="0"/>
                <w:sz w:val="18"/>
                <w:szCs w:val="18"/>
                <w:lang w:bidi="ar"/>
              </w:rPr>
              <w:t>400</w:t>
            </w:r>
            <w:r>
              <w:rPr>
                <w:rFonts w:hint="eastAsia" w:ascii="宋体" w:hAnsi="宋体" w:eastAsia="宋体" w:cs="宋体"/>
                <w:kern w:val="0"/>
                <w:sz w:val="18"/>
                <w:szCs w:val="18"/>
                <w:lang w:bidi="ar"/>
              </w:rPr>
              <w:t>mm</w:t>
            </w:r>
            <w:r>
              <w:rPr>
                <w:rFonts w:ascii="宋体" w:hAnsi="宋体" w:eastAsia="宋体" w:cs="宋体"/>
                <w:kern w:val="0"/>
                <w:sz w:val="18"/>
                <w:szCs w:val="18"/>
                <w:lang w:bidi="ar"/>
              </w:rPr>
              <w:t>*600</w:t>
            </w:r>
            <w:r>
              <w:rPr>
                <w:rFonts w:hint="eastAsia" w:ascii="宋体" w:hAnsi="宋体" w:eastAsia="宋体" w:cs="宋体"/>
                <w:kern w:val="0"/>
                <w:sz w:val="18"/>
                <w:szCs w:val="18"/>
                <w:lang w:bidi="ar"/>
              </w:rPr>
              <w:t>mm</w:t>
            </w:r>
            <w:r>
              <w:rPr>
                <w:rFonts w:ascii="宋体" w:hAnsi="宋体" w:eastAsia="宋体" w:cs="宋体"/>
                <w:kern w:val="0"/>
                <w:sz w:val="18"/>
                <w:szCs w:val="18"/>
                <w:lang w:bidi="ar"/>
              </w:rPr>
              <w:t>*750</w:t>
            </w:r>
            <w:r>
              <w:rPr>
                <w:rFonts w:hint="eastAsia" w:ascii="宋体" w:hAnsi="宋体" w:eastAsia="宋体" w:cs="宋体"/>
                <w:kern w:val="0"/>
                <w:sz w:val="18"/>
                <w:szCs w:val="18"/>
                <w:lang w:bidi="ar"/>
              </w:rPr>
              <w:t>mm</w:t>
            </w:r>
            <w:r>
              <w:rPr>
                <w:rFonts w:hint="eastAsia" w:ascii="宋体" w:hAnsi="宋体" w:eastAsia="宋体" w:cs="宋体"/>
                <w:color w:val="FF0000"/>
                <w:kern w:val="0"/>
                <w:sz w:val="18"/>
                <w:szCs w:val="18"/>
                <w:lang w:bidi="ar"/>
              </w:rPr>
              <w:t xml:space="preserve"> </w:t>
            </w:r>
            <w:r>
              <w:rPr>
                <w:rFonts w:hint="eastAsia" w:ascii="宋体" w:hAnsi="宋体" w:eastAsia="宋体" w:cs="宋体"/>
                <w:color w:val="FF0000"/>
                <w:kern w:val="0"/>
                <w:sz w:val="18"/>
                <w:szCs w:val="18"/>
                <w:lang w:bidi="ar"/>
              </w:rPr>
              <w:br w:type="textWrapping"/>
            </w:r>
            <w:r>
              <w:rPr>
                <w:rFonts w:hint="eastAsia" w:ascii="宋体" w:hAnsi="宋体" w:eastAsia="宋体" w:cs="宋体"/>
                <w:color w:val="000000"/>
                <w:kern w:val="0"/>
                <w:sz w:val="18"/>
                <w:szCs w:val="18"/>
                <w:lang w:bidi="ar"/>
              </w:rPr>
              <w:t>4、4</w:t>
            </w:r>
            <w:r>
              <w:rPr>
                <w:rFonts w:ascii="宋体" w:hAnsi="宋体" w:eastAsia="宋体" w:cs="宋体"/>
                <w:color w:val="000000"/>
                <w:kern w:val="0"/>
                <w:sz w:val="18"/>
                <w:szCs w:val="18"/>
                <w:lang w:bidi="ar"/>
              </w:rPr>
              <w:t>8</w:t>
            </w:r>
            <w:r>
              <w:rPr>
                <w:rFonts w:hint="eastAsia" w:ascii="宋体" w:hAnsi="宋体" w:eastAsia="宋体" w:cs="宋体"/>
                <w:color w:val="000000"/>
                <w:kern w:val="0"/>
                <w:sz w:val="18"/>
                <w:szCs w:val="18"/>
                <w:lang w:bidi="ar"/>
              </w:rPr>
              <w:t xml:space="preserve">人位 </w:t>
            </w:r>
          </w:p>
          <w:p>
            <w:pPr>
              <w:pStyle w:val="2"/>
              <w:ind w:left="0" w:leftChars="0"/>
              <w:rPr>
                <w:rFonts w:hint="eastAsia"/>
                <w:lang w:bidi="ar"/>
              </w:rPr>
            </w:pPr>
            <w:r>
              <w:rPr>
                <w:rFonts w:ascii="宋体" w:hAnsi="宋体" w:eastAsia="宋体" w:cs="宋体"/>
                <w:color w:val="000000"/>
                <w:kern w:val="0"/>
                <w:sz w:val="18"/>
                <w:szCs w:val="18"/>
                <w:lang w:bidi="ar"/>
              </w:rPr>
              <w:t>5</w:t>
            </w:r>
            <w:r>
              <w:rPr>
                <w:rFonts w:hint="eastAsia" w:ascii="宋体" w:hAnsi="宋体" w:eastAsia="宋体" w:cs="宋体"/>
                <w:color w:val="000000"/>
                <w:kern w:val="0"/>
                <w:sz w:val="18"/>
                <w:szCs w:val="18"/>
                <w:lang w:bidi="ar"/>
              </w:rPr>
              <w:t>、运送安装</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r>
      <w:tr>
        <w:tblPrEx>
          <w:tblCellMar>
            <w:top w:w="0" w:type="dxa"/>
            <w:left w:w="108" w:type="dxa"/>
            <w:bottom w:w="0" w:type="dxa"/>
            <w:right w:w="108" w:type="dxa"/>
          </w:tblCellMar>
        </w:tblPrEx>
        <w:trPr>
          <w:trHeight w:val="6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异形电脑桌</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15人位</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r>
      <w:tr>
        <w:tblPrEx>
          <w:tblCellMar>
            <w:top w:w="0" w:type="dxa"/>
            <w:left w:w="108" w:type="dxa"/>
            <w:bottom w:w="0" w:type="dxa"/>
            <w:right w:w="108" w:type="dxa"/>
          </w:tblCellMar>
        </w:tblPrEx>
        <w:trPr>
          <w:trHeight w:val="6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教师桌</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firstLineChars="200"/>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1.尺寸：1200*600*1100</w:t>
            </w:r>
          </w:p>
          <w:p>
            <w:pPr>
              <w:widowControl/>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2.铝合金屏风卡位，含三抽柜，含主机架</w:t>
            </w:r>
          </w:p>
          <w:p>
            <w:pPr>
              <w:widowControl/>
              <w:textAlignment w:val="top"/>
              <w:rPr>
                <w:rFonts w:hint="eastAsia" w:ascii="宋体" w:hAnsi="宋体" w:eastAsia="宋体" w:cs="宋体"/>
                <w:color w:val="000000"/>
                <w:kern w:val="0"/>
                <w:sz w:val="18"/>
                <w:szCs w:val="18"/>
                <w:lang w:bidi="ar"/>
              </w:rPr>
            </w:pPr>
            <w:r>
              <w:rPr>
                <w:rFonts w:ascii="宋体" w:hAnsi="宋体" w:eastAsia="宋体" w:cs="宋体"/>
                <w:color w:val="000000"/>
                <w:kern w:val="0"/>
                <w:sz w:val="18"/>
                <w:szCs w:val="18"/>
                <w:lang w:bidi="ar"/>
              </w:rPr>
              <w:t>3.</w:t>
            </w:r>
            <w:r>
              <w:rPr>
                <w:rFonts w:hint="eastAsia" w:ascii="宋体" w:hAnsi="宋体" w:eastAsia="宋体" w:cs="宋体"/>
                <w:color w:val="000000"/>
                <w:kern w:val="0"/>
                <w:sz w:val="18"/>
                <w:szCs w:val="18"/>
                <w:lang w:bidi="ar"/>
              </w:rPr>
              <w:t>12人位</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r>
      <w:tr>
        <w:tblPrEx>
          <w:tblCellMar>
            <w:top w:w="0" w:type="dxa"/>
            <w:left w:w="108" w:type="dxa"/>
            <w:bottom w:w="0" w:type="dxa"/>
            <w:right w:w="108" w:type="dxa"/>
          </w:tblCellMar>
        </w:tblPrEx>
        <w:trPr>
          <w:trHeight w:val="461"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会议桌</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3600mm*1500mm*750mm</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r>
      <w:tr>
        <w:tblPrEx>
          <w:tblCellMar>
            <w:top w:w="0" w:type="dxa"/>
            <w:left w:w="108" w:type="dxa"/>
            <w:bottom w:w="0" w:type="dxa"/>
            <w:right w:w="108" w:type="dxa"/>
          </w:tblCellMar>
        </w:tblPrEx>
        <w:trPr>
          <w:trHeight w:val="8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实验室实训椅</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88</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1、座椅材质：PP材质\抗撕网布；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2、靠背：采用人体工学弧形设计；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3、扶手类型：pp扶手；                                        4、尺寸：常规                                                      5、不锈钢脚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6、运送安装。    </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r>
      <w:tr>
        <w:tblPrEx>
          <w:tblCellMar>
            <w:top w:w="0" w:type="dxa"/>
            <w:left w:w="108" w:type="dxa"/>
            <w:bottom w:w="0" w:type="dxa"/>
            <w:right w:w="108" w:type="dxa"/>
          </w:tblCellMar>
        </w:tblPrEx>
        <w:trPr>
          <w:trHeight w:val="9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多媒体讲台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1、多媒体讲台采用整体式设计，台面部分和桌体部分自成一体，外置固定螺丝孔位，安装简单，方便进出设计比较窄的教室门，带笔记本用电源插座面板。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2、讲台构成：钢木结合，实木扶手和面板。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3多媒体教学数位讲台材料：讲桌主体采用1.5mm冷轧钢板，其它部分采用1.2mm冷轧钢板。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4、多媒体教学数位讲台尺寸：关闭时，长宽高约（±1100＊780＊1000）MM；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5、高度集成：可装配专业鹅颈话筒、小功放以及多媒体无源音箱。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6、运送安装。 </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r>
      <w:tr>
        <w:tblPrEx>
          <w:tblCellMar>
            <w:top w:w="0" w:type="dxa"/>
            <w:left w:w="108" w:type="dxa"/>
            <w:bottom w:w="0" w:type="dxa"/>
            <w:right w:w="108" w:type="dxa"/>
          </w:tblCellMar>
        </w:tblPrEx>
        <w:trPr>
          <w:trHeight w:val="416"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打印机柜</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1、面板：柜体免漆板（防火、耐磨、防水浸泡，能抵抗一般的酸、碱、油脂及酒精等溶剂腐蚀，表面平滑光洁，容易维护清洗；                                                           2、尺寸：定制矮柜长宽度1200*500mm</w:t>
            </w:r>
            <w:r>
              <w:rPr>
                <w:rFonts w:ascii="宋体" w:hAnsi="宋体" w:eastAsia="宋体" w:cs="宋体"/>
                <w:color w:val="000000"/>
                <w:kern w:val="0"/>
                <w:sz w:val="18"/>
                <w:szCs w:val="18"/>
                <w:lang w:bidi="ar"/>
              </w:rPr>
              <w:t>*800</w:t>
            </w:r>
            <w:r>
              <w:rPr>
                <w:rFonts w:hint="eastAsia" w:ascii="宋体" w:hAnsi="宋体" w:eastAsia="宋体" w:cs="宋体"/>
                <w:color w:val="000000"/>
                <w:kern w:val="0"/>
                <w:sz w:val="18"/>
                <w:szCs w:val="18"/>
                <w:lang w:bidi="ar"/>
              </w:rPr>
              <w:t>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3、运送安装</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r>
      <w:tr>
        <w:tblPrEx>
          <w:tblCellMar>
            <w:top w:w="0" w:type="dxa"/>
            <w:left w:w="108" w:type="dxa"/>
            <w:bottom w:w="0" w:type="dxa"/>
            <w:right w:w="108" w:type="dxa"/>
          </w:tblCellMar>
        </w:tblPrEx>
        <w:trPr>
          <w:trHeight w:val="5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文件柜</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1、面板：柜体免漆板（防火、耐磨、防水浸泡，能抵抗一般的酸、碱、油脂及酒精等溶剂腐蚀，表面平滑光洁，容易维护清洗                                                          2、尺寸：定制矮柜长宽度1200*</w:t>
            </w:r>
            <w:r>
              <w:rPr>
                <w:rFonts w:ascii="宋体" w:hAnsi="宋体" w:eastAsia="宋体" w:cs="宋体"/>
                <w:color w:val="000000"/>
                <w:kern w:val="0"/>
                <w:sz w:val="18"/>
                <w:szCs w:val="18"/>
                <w:lang w:bidi="ar"/>
              </w:rPr>
              <w:t>4</w:t>
            </w:r>
            <w:r>
              <w:rPr>
                <w:rFonts w:hint="eastAsia" w:ascii="宋体" w:hAnsi="宋体" w:eastAsia="宋体" w:cs="宋体"/>
                <w:color w:val="000000"/>
                <w:kern w:val="0"/>
                <w:sz w:val="18"/>
                <w:szCs w:val="18"/>
                <w:lang w:bidi="ar"/>
              </w:rPr>
              <w:t>00mm</w:t>
            </w:r>
            <w:r>
              <w:rPr>
                <w:rFonts w:ascii="宋体" w:hAnsi="宋体" w:eastAsia="宋体" w:cs="宋体"/>
                <w:color w:val="000000"/>
                <w:kern w:val="0"/>
                <w:sz w:val="18"/>
                <w:szCs w:val="18"/>
                <w:lang w:bidi="ar"/>
              </w:rPr>
              <w:t>*2000</w:t>
            </w:r>
            <w:r>
              <w:rPr>
                <w:rFonts w:hint="eastAsia" w:ascii="宋体" w:hAnsi="宋体" w:eastAsia="宋体" w:cs="宋体"/>
                <w:color w:val="000000"/>
                <w:kern w:val="0"/>
                <w:sz w:val="18"/>
                <w:szCs w:val="18"/>
                <w:lang w:bidi="ar"/>
              </w:rPr>
              <w:t>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3、运送安装 </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p>
        </w:tc>
      </w:tr>
    </w:tbl>
    <w:p>
      <w:pPr>
        <w:pStyle w:val="6"/>
      </w:pPr>
    </w:p>
    <w:p>
      <w:pPr>
        <w:spacing w:line="360" w:lineRule="auto"/>
        <w:ind w:firstLine="480"/>
        <w:rPr>
          <w:rFonts w:ascii="微软雅黑" w:hAnsi="微软雅黑" w:eastAsia="微软雅黑" w:cs="微软雅黑"/>
          <w:color w:val="000000"/>
          <w:sz w:val="24"/>
          <w:szCs w:val="24"/>
        </w:rPr>
      </w:pPr>
    </w:p>
    <w:p>
      <w:pP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br w:type="page"/>
      </w:r>
    </w:p>
    <w:p>
      <w:pPr>
        <w:widowControl/>
        <w:ind w:left="6090"/>
        <w:textAlignment w:val="top"/>
      </w:pPr>
      <w:r>
        <w:rPr>
          <w:rFonts w:hint="eastAsia" w:ascii="宋体" w:hAnsi="宋体" w:eastAsia="宋体" w:cs="宋体"/>
          <w:b/>
          <w:bCs/>
          <w:color w:val="000000"/>
          <w:sz w:val="28"/>
          <w:szCs w:val="28"/>
        </w:rPr>
        <w:t>2.商务参数响应表</w:t>
      </w:r>
    </w:p>
    <w:tbl>
      <w:tblPr>
        <w:tblStyle w:val="7"/>
        <w:tblW w:w="15225" w:type="dxa"/>
        <w:tblInd w:w="-557" w:type="dxa"/>
        <w:tblLayout w:type="autofit"/>
        <w:tblCellMar>
          <w:top w:w="0" w:type="dxa"/>
          <w:left w:w="108" w:type="dxa"/>
          <w:bottom w:w="0" w:type="dxa"/>
          <w:right w:w="108" w:type="dxa"/>
        </w:tblCellMar>
      </w:tblPr>
      <w:tblGrid>
        <w:gridCol w:w="763"/>
        <w:gridCol w:w="1582"/>
        <w:gridCol w:w="5780"/>
        <w:gridCol w:w="5563"/>
        <w:gridCol w:w="1537"/>
      </w:tblGrid>
      <w:tr>
        <w:tblPrEx>
          <w:tblCellMar>
            <w:top w:w="0" w:type="dxa"/>
            <w:left w:w="108" w:type="dxa"/>
            <w:bottom w:w="0" w:type="dxa"/>
            <w:right w:w="108" w:type="dxa"/>
          </w:tblCellMar>
        </w:tblPrEx>
        <w:trPr>
          <w:trHeight w:val="54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eastAsia="宋体" w:cs="宋体"/>
                <w:b/>
                <w:bCs/>
                <w:color w:val="000000"/>
                <w:sz w:val="18"/>
                <w:szCs w:val="18"/>
              </w:rPr>
            </w:pPr>
            <w:r>
              <w:rPr>
                <w:rFonts w:hint="eastAsia" w:ascii="宋体" w:hAnsi="宋体" w:eastAsia="宋体" w:cs="宋体"/>
                <w:b/>
                <w:bCs/>
                <w:color w:val="000000"/>
                <w:sz w:val="18"/>
                <w:szCs w:val="18"/>
              </w:rPr>
              <w:t>序号</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eastAsia="宋体" w:cs="宋体"/>
                <w:b/>
                <w:bCs/>
                <w:color w:val="000000"/>
                <w:sz w:val="18"/>
                <w:szCs w:val="18"/>
              </w:rPr>
            </w:pPr>
            <w:r>
              <w:rPr>
                <w:rFonts w:hint="eastAsia" w:ascii="宋体" w:hAnsi="宋体" w:eastAsia="宋体" w:cs="宋体"/>
                <w:b/>
                <w:bCs/>
                <w:color w:val="000000"/>
                <w:sz w:val="18"/>
                <w:szCs w:val="18"/>
              </w:rPr>
              <w:t>条目</w:t>
            </w:r>
          </w:p>
        </w:tc>
        <w:tc>
          <w:tcPr>
            <w:tcW w:w="5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eastAsia="宋体" w:cs="宋体"/>
                <w:b/>
                <w:bCs/>
                <w:color w:val="000000"/>
                <w:sz w:val="18"/>
                <w:szCs w:val="18"/>
              </w:rPr>
            </w:pPr>
            <w:r>
              <w:rPr>
                <w:rFonts w:hint="eastAsia" w:ascii="宋体" w:hAnsi="宋体" w:eastAsia="宋体" w:cs="宋体"/>
                <w:b/>
                <w:bCs/>
                <w:color w:val="000000"/>
                <w:sz w:val="18"/>
                <w:szCs w:val="18"/>
              </w:rPr>
              <w:t>简要内容</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eastAsia="宋体" w:cs="宋体"/>
                <w:b/>
                <w:bCs/>
                <w:color w:val="000000"/>
                <w:sz w:val="18"/>
                <w:szCs w:val="18"/>
              </w:rPr>
            </w:pPr>
            <w:r>
              <w:rPr>
                <w:rFonts w:hint="eastAsia" w:ascii="宋体" w:hAnsi="宋体" w:eastAsia="宋体" w:cs="宋体"/>
                <w:b/>
                <w:bCs/>
                <w:color w:val="000000"/>
                <w:sz w:val="18"/>
                <w:szCs w:val="18"/>
              </w:rPr>
              <w:t>响应方案</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eastAsia="宋体" w:cs="宋体"/>
                <w:b/>
                <w:bCs/>
                <w:color w:val="000000"/>
                <w:sz w:val="18"/>
                <w:szCs w:val="18"/>
              </w:rPr>
            </w:pPr>
            <w:r>
              <w:rPr>
                <w:rFonts w:hint="eastAsia" w:ascii="宋体" w:hAnsi="宋体" w:eastAsia="宋体" w:cs="宋体"/>
                <w:b/>
                <w:bCs/>
                <w:color w:val="000000"/>
                <w:sz w:val="18"/>
                <w:szCs w:val="18"/>
              </w:rPr>
              <w:t>响应程度</w:t>
            </w:r>
          </w:p>
        </w:tc>
      </w:tr>
      <w:tr>
        <w:tblPrEx>
          <w:tblCellMar>
            <w:top w:w="0" w:type="dxa"/>
            <w:left w:w="108" w:type="dxa"/>
            <w:bottom w:w="0" w:type="dxa"/>
            <w:right w:w="108" w:type="dxa"/>
          </w:tblCellMar>
        </w:tblPrEx>
        <w:trPr>
          <w:trHeight w:val="360" w:hRule="atLeast"/>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合同标的</w:t>
            </w:r>
          </w:p>
        </w:tc>
        <w:tc>
          <w:tcPr>
            <w:tcW w:w="5780"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sz w:val="18"/>
                <w:szCs w:val="18"/>
              </w:rPr>
            </w:pPr>
            <w:r>
              <w:rPr>
                <w:rFonts w:hint="eastAsia" w:ascii="宋体" w:hAnsi="宋体" w:eastAsia="宋体" w:cs="宋体"/>
                <w:color w:val="000000"/>
                <w:sz w:val="18"/>
                <w:szCs w:val="18"/>
              </w:rPr>
              <w:t>实训室软件平台及硬件设备</w:t>
            </w:r>
          </w:p>
        </w:tc>
        <w:tc>
          <w:tcPr>
            <w:tcW w:w="5563" w:type="dxa"/>
            <w:vMerge w:val="restart"/>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sz w:val="18"/>
                <w:szCs w:val="18"/>
              </w:rPr>
            </w:pP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12" w:hRule="atLeast"/>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宋体" w:hAnsi="宋体" w:eastAsia="宋体" w:cs="宋体"/>
                <w:color w:val="000000"/>
                <w:sz w:val="18"/>
                <w:szCs w:val="18"/>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sz w:val="18"/>
                <w:szCs w:val="18"/>
              </w:rPr>
            </w:pPr>
          </w:p>
        </w:tc>
        <w:tc>
          <w:tcPr>
            <w:tcW w:w="5780"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sz w:val="18"/>
                <w:szCs w:val="18"/>
              </w:rPr>
            </w:pPr>
          </w:p>
        </w:tc>
        <w:tc>
          <w:tcPr>
            <w:tcW w:w="5563"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sz w:val="18"/>
                <w:szCs w:val="18"/>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9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货物质量及标准</w:t>
            </w:r>
          </w:p>
        </w:tc>
        <w:tc>
          <w:tcPr>
            <w:tcW w:w="5780"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投标人所投标的整体质量、性能等应符合国际通用标准、国家标准和行业标准。</w:t>
            </w:r>
          </w:p>
        </w:tc>
        <w:tc>
          <w:tcPr>
            <w:tcW w:w="5563"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sz w:val="18"/>
                <w:szCs w:val="18"/>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5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交货时间及地点</w:t>
            </w:r>
          </w:p>
        </w:tc>
        <w:tc>
          <w:tcPr>
            <w:tcW w:w="5780"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合同签定后7个工作日按用户要求到指定地点完成交付。</w:t>
            </w:r>
          </w:p>
        </w:tc>
        <w:tc>
          <w:tcPr>
            <w:tcW w:w="5563"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sz w:val="18"/>
                <w:szCs w:val="18"/>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669"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保密</w:t>
            </w:r>
          </w:p>
        </w:tc>
        <w:tc>
          <w:tcPr>
            <w:tcW w:w="5780"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卖方不得将由买方为本合同提供的条文、规格资料提供给与本合同无关的任何第三方。</w:t>
            </w:r>
          </w:p>
        </w:tc>
        <w:tc>
          <w:tcPr>
            <w:tcW w:w="5563"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sz w:val="18"/>
                <w:szCs w:val="18"/>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5"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资质文件</w:t>
            </w:r>
          </w:p>
        </w:tc>
        <w:tc>
          <w:tcPr>
            <w:tcW w:w="5780"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卖方应保证所供标的资质真实有效。</w:t>
            </w:r>
          </w:p>
        </w:tc>
        <w:tc>
          <w:tcPr>
            <w:tcW w:w="5563"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sz w:val="18"/>
                <w:szCs w:val="18"/>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07"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知识产权</w:t>
            </w:r>
          </w:p>
        </w:tc>
        <w:tc>
          <w:tcPr>
            <w:tcW w:w="5780"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卖方应保证，买方在中华人民共和国使用该货物或货物的任何一部分时，如受第三方提出的侵犯其专利权、商标权或其他知识产权的起诉，由卖方承担一切责任。</w:t>
            </w:r>
          </w:p>
        </w:tc>
        <w:tc>
          <w:tcPr>
            <w:tcW w:w="5563"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sz w:val="18"/>
                <w:szCs w:val="18"/>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176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付款</w:t>
            </w:r>
          </w:p>
        </w:tc>
        <w:tc>
          <w:tcPr>
            <w:tcW w:w="5780"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1、合同签订后</w:t>
            </w:r>
            <w:r>
              <w:rPr>
                <w:rFonts w:hint="eastAsia" w:ascii="宋体" w:hAnsi="宋体" w:eastAsia="宋体" w:cs="宋体"/>
                <w:color w:val="000000"/>
                <w:kern w:val="0"/>
                <w:sz w:val="18"/>
                <w:szCs w:val="18"/>
                <w:lang w:val="en-US" w:eastAsia="zh-CN" w:bidi="ar"/>
              </w:rPr>
              <w:t>5个工作日内</w:t>
            </w:r>
            <w:r>
              <w:rPr>
                <w:rFonts w:hint="eastAsia" w:ascii="宋体" w:hAnsi="宋体" w:eastAsia="宋体" w:cs="宋体"/>
                <w:color w:val="000000"/>
                <w:kern w:val="0"/>
                <w:sz w:val="18"/>
                <w:szCs w:val="18"/>
                <w:lang w:bidi="ar"/>
              </w:rPr>
              <w:t>，支付合同金额的80%给乙方作为预付款；2、全部产品安装调试完毕，甲方验收合格后，甲方支付合同金额的18%给乙方；3、合同金额的2%作为质量保证金，在一年质保期</w:t>
            </w:r>
            <w:bookmarkStart w:id="0" w:name="_GoBack"/>
            <w:bookmarkEnd w:id="0"/>
            <w:r>
              <w:rPr>
                <w:rFonts w:hint="eastAsia" w:ascii="宋体" w:hAnsi="宋体" w:eastAsia="宋体" w:cs="宋体"/>
                <w:color w:val="000000"/>
                <w:kern w:val="0"/>
                <w:sz w:val="18"/>
                <w:szCs w:val="18"/>
                <w:lang w:bidi="ar"/>
              </w:rPr>
              <w:t>满后，由乙方向甲方提出申请，甲方一次性支付质保金给乙方4、付款方式：采用支票、银行汇付（含电汇）等形式。</w:t>
            </w:r>
          </w:p>
        </w:tc>
        <w:tc>
          <w:tcPr>
            <w:tcW w:w="5563"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sz w:val="18"/>
                <w:szCs w:val="18"/>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986"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质量保证及售后服务</w:t>
            </w:r>
          </w:p>
        </w:tc>
        <w:tc>
          <w:tcPr>
            <w:tcW w:w="5780" w:type="dxa"/>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3"/>
              </w:numPr>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卖方应保证合同项的软件可正常使用，并符合中华人民共和国有关法律、法规的规定；</w:t>
            </w:r>
          </w:p>
          <w:p>
            <w:pPr>
              <w:widowControl/>
              <w:numPr>
                <w:ilvl w:val="0"/>
                <w:numId w:val="3"/>
              </w:numPr>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因乙方产品故障导致产品不能正常运行且远程协助无法解决的，乙方承诺24小时内免费上门维护服务。</w:t>
            </w:r>
          </w:p>
          <w:p>
            <w:pPr>
              <w:widowControl/>
              <w:numPr>
                <w:ilvl w:val="0"/>
                <w:numId w:val="3"/>
              </w:numPr>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卖方应对买方进行定期回访，处理疑难问题，听取用户意见和建议</w:t>
            </w:r>
          </w:p>
          <w:p>
            <w:pPr>
              <w:widowControl/>
              <w:numPr>
                <w:ilvl w:val="0"/>
                <w:numId w:val="3"/>
              </w:numPr>
              <w:textAlignment w:val="top"/>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软件产品验收</w:t>
            </w:r>
            <w:r>
              <w:rPr>
                <w:rFonts w:hint="eastAsia" w:ascii="宋体" w:hAnsi="宋体" w:eastAsia="宋体" w:cs="宋体"/>
                <w:color w:val="000000"/>
                <w:kern w:val="0"/>
                <w:sz w:val="18"/>
                <w:szCs w:val="18"/>
                <w:u w:val="single"/>
                <w:lang w:bidi="ar"/>
              </w:rPr>
              <w:t xml:space="preserve"> 叁 </w:t>
            </w:r>
            <w:r>
              <w:rPr>
                <w:rFonts w:hint="eastAsia" w:ascii="宋体" w:hAnsi="宋体" w:eastAsia="宋体" w:cs="宋体"/>
                <w:color w:val="000000"/>
                <w:kern w:val="0"/>
                <w:sz w:val="18"/>
                <w:szCs w:val="18"/>
                <w:lang w:bidi="ar"/>
              </w:rPr>
              <w:t>年后，所购产品如因重大会计制度发生变更而需要升级，乙方应以优于市场价格提供升级服务。</w:t>
            </w:r>
          </w:p>
        </w:tc>
        <w:tc>
          <w:tcPr>
            <w:tcW w:w="5563"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sz w:val="18"/>
                <w:szCs w:val="18"/>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r>
    </w:tbl>
    <w:p>
      <w:pPr>
        <w:spacing w:line="360" w:lineRule="auto"/>
        <w:ind w:firstLine="480"/>
        <w:rPr>
          <w:rFonts w:ascii="微软雅黑" w:hAnsi="微软雅黑" w:eastAsia="微软雅黑" w:cs="微软雅黑"/>
          <w:color w:val="000000"/>
          <w:sz w:val="24"/>
          <w:szCs w:val="24"/>
        </w:rPr>
      </w:pPr>
    </w:p>
    <w:p>
      <w:pPr>
        <w:spacing w:line="360" w:lineRule="auto"/>
        <w:ind w:firstLine="480"/>
        <w:rPr>
          <w:rFonts w:ascii="微软雅黑" w:hAnsi="微软雅黑" w:eastAsia="微软雅黑" w:cs="微软雅黑"/>
          <w:color w:val="000000"/>
          <w:sz w:val="24"/>
          <w:szCs w:val="24"/>
        </w:rPr>
      </w:pPr>
    </w:p>
    <w:p>
      <w:pPr>
        <w:spacing w:line="360" w:lineRule="auto"/>
        <w:ind w:firstLine="480"/>
        <w:rPr>
          <w:rFonts w:ascii="微软雅黑" w:hAnsi="微软雅黑" w:eastAsia="微软雅黑" w:cs="微软雅黑"/>
          <w:color w:val="000000"/>
          <w:sz w:val="24"/>
          <w:szCs w:val="24"/>
        </w:rPr>
      </w:pPr>
    </w:p>
    <w:p>
      <w:pPr>
        <w:spacing w:line="360" w:lineRule="auto"/>
        <w:ind w:firstLine="480"/>
        <w:rPr>
          <w:rFonts w:ascii="微软雅黑" w:hAnsi="微软雅黑" w:eastAsia="微软雅黑" w:cs="微软雅黑"/>
          <w:color w:val="000000"/>
          <w:sz w:val="24"/>
          <w:szCs w:val="24"/>
        </w:rPr>
      </w:pPr>
    </w:p>
    <w:p>
      <w:pPr>
        <w:spacing w:line="360" w:lineRule="auto"/>
        <w:ind w:firstLine="480"/>
        <w:rPr>
          <w:rFonts w:ascii="微软雅黑" w:hAnsi="微软雅黑" w:eastAsia="微软雅黑" w:cs="微软雅黑"/>
          <w:color w:val="000000"/>
          <w:sz w:val="24"/>
          <w:szCs w:val="24"/>
        </w:rPr>
      </w:pPr>
    </w:p>
    <w:p>
      <w:pPr>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6C542D"/>
    <w:multiLevelType w:val="singleLevel"/>
    <w:tmpl w:val="E26C542D"/>
    <w:lvl w:ilvl="0" w:tentative="0">
      <w:start w:val="1"/>
      <w:numFmt w:val="decimal"/>
      <w:suff w:val="space"/>
      <w:lvlText w:val="%1."/>
      <w:lvlJc w:val="left"/>
    </w:lvl>
  </w:abstractNum>
  <w:abstractNum w:abstractNumId="1">
    <w:nsid w:val="FFEE3D66"/>
    <w:multiLevelType w:val="singleLevel"/>
    <w:tmpl w:val="FFEE3D66"/>
    <w:lvl w:ilvl="0" w:tentative="0">
      <w:start w:val="1"/>
      <w:numFmt w:val="decimal"/>
      <w:suff w:val="nothing"/>
      <w:lvlText w:val="%1、"/>
      <w:lvlJc w:val="left"/>
    </w:lvl>
  </w:abstractNum>
  <w:abstractNum w:abstractNumId="2">
    <w:nsid w:val="2AF93AD7"/>
    <w:multiLevelType w:val="singleLevel"/>
    <w:tmpl w:val="2AF93AD7"/>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NWY5Zjk3OGE5ODE0ODgzZDA0NGYwODNkNzk5M2IifQ=="/>
  </w:docVars>
  <w:rsids>
    <w:rsidRoot w:val="00533387"/>
    <w:rsid w:val="000A511E"/>
    <w:rsid w:val="000E4807"/>
    <w:rsid w:val="00113EC3"/>
    <w:rsid w:val="004F4C48"/>
    <w:rsid w:val="00533387"/>
    <w:rsid w:val="00590D37"/>
    <w:rsid w:val="00943C25"/>
    <w:rsid w:val="00995B87"/>
    <w:rsid w:val="009B527E"/>
    <w:rsid w:val="00AE1108"/>
    <w:rsid w:val="00B13914"/>
    <w:rsid w:val="00B66DD1"/>
    <w:rsid w:val="00E62CD7"/>
    <w:rsid w:val="00E64082"/>
    <w:rsid w:val="00EF4D84"/>
    <w:rsid w:val="09F73AED"/>
    <w:rsid w:val="0BA51F12"/>
    <w:rsid w:val="0C9A0ECC"/>
    <w:rsid w:val="23E46AD9"/>
    <w:rsid w:val="3E75253C"/>
    <w:rsid w:val="65211FFB"/>
    <w:rsid w:val="66B2228B"/>
    <w:rsid w:val="6CE54163"/>
    <w:rsid w:val="6D14379E"/>
    <w:rsid w:val="7CFB2ADA"/>
    <w:rsid w:val="7D1A0DBC"/>
    <w:rsid w:val="7F482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0"/>
    <w:pPr>
      <w:keepNext/>
      <w:keepLines/>
      <w:spacing w:before="10" w:after="10" w:line="360" w:lineRule="auto"/>
      <w:jc w:val="center"/>
      <w:outlineLvl w:val="2"/>
    </w:pPr>
    <w:rPr>
      <w:rFonts w:ascii="Times New Roman" w:hAnsi="Times New Roman" w:eastAsia="宋体" w:cs="Times New Roman"/>
      <w:b/>
      <w:sz w:val="24"/>
      <w:szCs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4">
    <w:name w:val="Body Text"/>
    <w:basedOn w:val="1"/>
    <w:qFormat/>
    <w:uiPriority w:val="0"/>
    <w:pPr>
      <w:spacing w:after="120"/>
    </w:pPr>
  </w:style>
  <w:style w:type="paragraph" w:styleId="5">
    <w:name w:val="Plain Text"/>
    <w:basedOn w:val="1"/>
    <w:qFormat/>
    <w:uiPriority w:val="0"/>
    <w:rPr>
      <w:rFonts w:ascii="宋体" w:hAnsi="Courier New"/>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41"/>
    <w:basedOn w:val="9"/>
    <w:qFormat/>
    <w:uiPriority w:val="0"/>
    <w:rPr>
      <w:rFonts w:hint="eastAsia" w:ascii="宋体" w:hAnsi="宋体" w:eastAsia="宋体" w:cs="宋体"/>
      <w:b/>
      <w:bCs/>
      <w:color w:val="000000"/>
      <w:sz w:val="21"/>
      <w:szCs w:val="21"/>
      <w:u w:val="none"/>
    </w:rPr>
  </w:style>
  <w:style w:type="character" w:customStyle="1" w:styleId="11">
    <w:name w:val="font31"/>
    <w:basedOn w:val="9"/>
    <w:qFormat/>
    <w:uiPriority w:val="0"/>
    <w:rPr>
      <w:rFonts w:hint="eastAsia" w:ascii="宋体" w:hAnsi="宋体" w:eastAsia="宋体" w:cs="宋体"/>
      <w:color w:val="000000"/>
      <w:sz w:val="21"/>
      <w:szCs w:val="21"/>
      <w:u w:val="none"/>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69</Pages>
  <Words>5035</Words>
  <Characters>28706</Characters>
  <Lines>239</Lines>
  <Paragraphs>67</Paragraphs>
  <TotalTime>32</TotalTime>
  <ScaleCrop>false</ScaleCrop>
  <LinksUpToDate>false</LinksUpToDate>
  <CharactersWithSpaces>33674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2022-11-03T03:15:00Z</dcterms:created>
  <dc:creator>Administrator</dc:creator>
  <cp:lastModifiedBy>Administrator</cp:lastModifiedBy>
  <dcterms:modified xsi:type="dcterms:W3CDTF">2022-11-04T12:11:42Z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1F1FE8DE532142EAA03ED40BFFAD93BC</vt:lpwstr>
  </property>
</Properties>
</file>