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3.1技术参数响应表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报价人应描述本次报价各产品的技术参数、规格、质量标准、性能，并说明与用户需求书的满足程度。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报价人应按下列要求描述本次所报货物的技术参数、性能、可靠性等，说明与用户需求书的满足程度，并在报价方案栏中详细列明方案的具体响应内容,包括用户需求书所要求技术说明文件的要求情况。 </w:t>
      </w: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注：报价方案栏注明各设备的品牌及型号。报价人在响应建议中必须列出具体数值。如果报价人只注明“符合”或“满足”，将被视为“不符合”。从而可能导致严重影响评标结果。</w:t>
      </w: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rPr>
          <w:rFonts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spacing w:line="480" w:lineRule="exact"/>
        <w:ind w:right="420"/>
        <w:rPr>
          <w:rFonts w:ascii="微软雅黑" w:hAnsi="微软雅黑" w:eastAsia="微软雅黑" w:cs="微软雅黑"/>
          <w:b/>
          <w:sz w:val="24"/>
          <w:szCs w:val="24"/>
        </w:rPr>
        <w:sectPr>
          <w:pgSz w:w="11906" w:h="16838"/>
          <w:pgMar w:top="1440" w:right="1418" w:bottom="1440" w:left="1418" w:header="851" w:footer="992" w:gutter="0"/>
          <w:pgNumType w:chapStyle="1" w:chapSep="enDash"/>
          <w:cols w:space="425" w:num="1"/>
          <w:docGrid w:linePitch="312" w:charSpace="0"/>
        </w:sectPr>
      </w:pPr>
    </w:p>
    <w:p>
      <w:pPr>
        <w:spacing w:line="360" w:lineRule="auto"/>
        <w:ind w:firstLine="480"/>
        <w:jc w:val="center"/>
        <w:rPr>
          <w:b/>
          <w:bCs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技术参数响应表</w:t>
      </w:r>
    </w:p>
    <w:tbl>
      <w:tblPr>
        <w:tblStyle w:val="5"/>
        <w:tblW w:w="10426" w:type="dxa"/>
        <w:tblInd w:w="-6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09"/>
        <w:gridCol w:w="709"/>
        <w:gridCol w:w="708"/>
        <w:gridCol w:w="4711"/>
        <w:gridCol w:w="1600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采购数量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主要性能★号参数为实质性参数，请务必认真确认，如不响应按废标处理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响应方案（列明详细的技术性能指标）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响应程度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计算机采购项目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★处理器：INTEL I7-11700F及以上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★内存：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GB 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DR4 2666MHZ 高速内存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★硬盘：1TB HHD 256GB  PCIe 4.0 超高速SSD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显卡：2G独显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接口：前：麦克风*1 耳机接口*1 USB2.0*2 USB3.0*1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PS2*1 USB2.0*4 USB3.2 Gen*2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系统：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Windows1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家庭中文版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服务：三年保修及上门服务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★显示器：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23.8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英寸 面板:VA屏 屏幕比例：16:9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分辨率： 1920*1080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刷新率：75Hz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接口：HDMI*1 VGA*1                                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计算机采购项目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★处理器：INTEL  I5-11400及以上 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★内存：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GB DDR4 2666MHZ 高速内存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★硬盘：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1TB HHD 256GB  PCIe 4.0 超高速SSD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接口：前：麦克风*1 耳机接口*1 USB2.0*2 USB3.0*1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PS2*1 USB2.0*4 USB3.2 Gen*2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系统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：Windows1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庭中文版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软件：预装正版Office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服务：三年保修及上门服务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★显示器：21.5英寸 面板:VA屏 屏幕比例：16:9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分辨率： 1920*1080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刷新率：75Hz 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接口：HDMI*1 VGA*1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计算机采购项目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★处理器：INTEL I7-11700F及以上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★内存：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GB DDR4 2666MHZ 高速内存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★硬盘：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512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GB PCIe 4.0 超高速SSD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显卡：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G独显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接口：前：麦克风*1 耳机接口*1 USB2.0*2 USB3.0*1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       后：耳机接口*1 HDMI*1 VGA*1 LAN网线接口*1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PS2*1 USB2.0*4 USB3.2 Gen*2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系统：Windows1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家庭中文版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服务：三年保修及上门服务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★显示器：2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英寸 面板:VA屏 屏幕比例：16:9 分辨率： 1920*1080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刷新率：75Hz 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接口：HDMI*1 VGA*1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center"/>
      </w:pPr>
    </w:p>
    <w:p>
      <w:pPr>
        <w:pStyle w:val="2"/>
        <w:spacing w:line="480" w:lineRule="exac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供应商名称（公章）：</w:t>
      </w:r>
    </w:p>
    <w:p>
      <w:pPr>
        <w:pStyle w:val="2"/>
        <w:spacing w:line="480" w:lineRule="exac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授权代表（签名或盖章）：</w:t>
      </w:r>
    </w:p>
    <w:p>
      <w:pPr>
        <w:pStyle w:val="2"/>
        <w:spacing w:line="480" w:lineRule="exact"/>
        <w:ind w:right="42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</w:p>
    <w:p>
      <w:pPr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br w:type="page"/>
      </w:r>
    </w:p>
    <w:p>
      <w:pPr>
        <w:jc w:val="center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3.2商务参数响应表</w:t>
      </w:r>
    </w:p>
    <w:tbl>
      <w:tblPr>
        <w:tblStyle w:val="5"/>
        <w:tblW w:w="9990" w:type="dxa"/>
        <w:tblInd w:w="-7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29"/>
        <w:gridCol w:w="3576"/>
        <w:gridCol w:w="2068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条目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简要内容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响应方案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响应程度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合同标的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计算机</w:t>
            </w: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货物质量及标准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投标人所投标的整体质量、性能等应符合国际通用标准、国家标准和行业标准。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交货时间及地点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根据用户要求，提前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个工作日通知供货至指定地点。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保密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卖方不得将由买方为本合同提供的条文、规格资料提供给与本合同无关的任何第三方。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技术文件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卖方应在供货同时向买方提供所有有关本合同执行的技术文件。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知识产权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卖方应保证，买方在中华人民共和国使用该货物或货物的任何一部分时，如受第三方提出的侵犯其专利权、商标权或其他知识产权的起诉，由卖方承担一切责任。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包装、装卸和运输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包装必须与运输方式相适应，包装方式的确定及包装费用均由卖方负责。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付款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1、合同签订后，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甲方支付合同总金额的80%给乙方作为预付款；2、全部货物现场安装完毕，通过甲方组织的验收合格后，甲方支付合同总金额的1</w:t>
            </w:r>
            <w:r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%给乙方；3、合同总金额的</w:t>
            </w:r>
            <w:r>
              <w:rPr>
                <w:rFonts w:ascii="微软雅黑" w:hAnsi="微软雅黑" w:eastAsia="微软雅黑" w:cs="微软雅黑"/>
                <w:kern w:val="0"/>
                <w:szCs w:val="21"/>
                <w:lang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%作为质量保证金，在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 w:bidi="ar"/>
              </w:rPr>
              <w:t>合同签订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满一年后，由乙方向甲方提出申请，如没有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发生质量问题，甲方一次性支付质保金给乙方；4、付款方式：采用支票、银行汇付（含电汇）等形式。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质量保证及售后服务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textAlignment w:val="top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卖方应保证合同项下所供货物是全新的、未使用过的。</w:t>
            </w:r>
          </w:p>
          <w:p>
            <w:pPr>
              <w:widowControl/>
              <w:numPr>
                <w:ilvl w:val="0"/>
                <w:numId w:val="1"/>
              </w:numPr>
              <w:textAlignment w:val="top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三年质保期及上门服务，质保期内如设备或零部件因非人为因素出现故障而造成短期停用时，质保期和免费维修相应顺延。</w:t>
            </w:r>
          </w:p>
          <w:p>
            <w:pPr>
              <w:widowControl/>
              <w:textAlignment w:val="top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3.对于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买方的服务通知，卖方在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2小时内响应，24小时安排技术人员上门处理。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pacing w:line="480" w:lineRule="exac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[说明]</w:t>
      </w:r>
    </w:p>
    <w:p>
      <w:pPr>
        <w:spacing w:line="480" w:lineRule="exact"/>
        <w:ind w:left="515" w:hanging="515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  除“具体内容”栏所列的内容以外，按《合同书》中的条款执行。</w:t>
      </w:r>
    </w:p>
    <w:p>
      <w:pPr>
        <w:spacing w:line="480" w:lineRule="exac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  对可以有差异的，其内容的确定，在签订合同时，由买卖双方协商。</w:t>
      </w:r>
    </w:p>
    <w:p>
      <w:pPr>
        <w:spacing w:line="480" w:lineRule="exact"/>
        <w:jc w:val="lef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480" w:lineRule="exact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供应商名称（公章）：</w:t>
      </w:r>
    </w:p>
    <w:p>
      <w:pPr>
        <w:spacing w:line="480" w:lineRule="exact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授权代表（签字或盖章）：</w:t>
      </w:r>
    </w:p>
    <w:p>
      <w:pPr>
        <w:jc w:val="left"/>
        <w:rPr>
          <w:rFonts w:hint="eastAsia" w:eastAsia="微软雅黑"/>
          <w:lang w:eastAsia="zh-CN"/>
        </w:rPr>
        <w:sectPr>
          <w:pgSz w:w="11906" w:h="16838"/>
          <w:pgMar w:top="1440" w:right="1418" w:bottom="1440" w:left="1418" w:header="851" w:footer="992" w:gutter="0"/>
          <w:pgNumType w:chapStyle="1" w:chapSep="enDash"/>
          <w:cols w:space="425" w:num="1"/>
          <w:docGrid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日        期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C542D"/>
    <w:multiLevelType w:val="singleLevel"/>
    <w:tmpl w:val="E26C5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WY5Zjk3OGE5ODE0ODgzZDA0NGYwODNkNzk5M2IifQ=="/>
  </w:docVars>
  <w:rsids>
    <w:rsidRoot w:val="002D4943"/>
    <w:rsid w:val="000119C2"/>
    <w:rsid w:val="00061379"/>
    <w:rsid w:val="00067CC5"/>
    <w:rsid w:val="001421F9"/>
    <w:rsid w:val="002452C2"/>
    <w:rsid w:val="002D4943"/>
    <w:rsid w:val="003D6049"/>
    <w:rsid w:val="0040477E"/>
    <w:rsid w:val="00450B4D"/>
    <w:rsid w:val="004B1E4B"/>
    <w:rsid w:val="004F5356"/>
    <w:rsid w:val="00521F91"/>
    <w:rsid w:val="00522232"/>
    <w:rsid w:val="00523C78"/>
    <w:rsid w:val="00592EFD"/>
    <w:rsid w:val="00641193"/>
    <w:rsid w:val="006656D8"/>
    <w:rsid w:val="00695D05"/>
    <w:rsid w:val="006D1148"/>
    <w:rsid w:val="00717AEB"/>
    <w:rsid w:val="00747637"/>
    <w:rsid w:val="0079612F"/>
    <w:rsid w:val="007B11D6"/>
    <w:rsid w:val="00882360"/>
    <w:rsid w:val="008C21B1"/>
    <w:rsid w:val="008D36B5"/>
    <w:rsid w:val="008F2901"/>
    <w:rsid w:val="00937932"/>
    <w:rsid w:val="009843BB"/>
    <w:rsid w:val="00986650"/>
    <w:rsid w:val="00A2753F"/>
    <w:rsid w:val="00A32261"/>
    <w:rsid w:val="00A40564"/>
    <w:rsid w:val="00B04FCD"/>
    <w:rsid w:val="00B2087C"/>
    <w:rsid w:val="00B66DD0"/>
    <w:rsid w:val="00C05273"/>
    <w:rsid w:val="00D02B2A"/>
    <w:rsid w:val="00D140A8"/>
    <w:rsid w:val="00D73B5A"/>
    <w:rsid w:val="00DB0C01"/>
    <w:rsid w:val="00DC60B4"/>
    <w:rsid w:val="00E214B3"/>
    <w:rsid w:val="00ED331D"/>
    <w:rsid w:val="00F20C62"/>
    <w:rsid w:val="00F32947"/>
    <w:rsid w:val="00F64FB9"/>
    <w:rsid w:val="00F86617"/>
    <w:rsid w:val="00FB2E58"/>
    <w:rsid w:val="00FF0F39"/>
    <w:rsid w:val="0BA51F12"/>
    <w:rsid w:val="149C6383"/>
    <w:rsid w:val="2FC740A0"/>
    <w:rsid w:val="36DD3E5A"/>
    <w:rsid w:val="5D0A6872"/>
    <w:rsid w:val="5DE55B4A"/>
    <w:rsid w:val="66A06DE9"/>
    <w:rsid w:val="6CE54163"/>
    <w:rsid w:val="6D14379E"/>
    <w:rsid w:val="7D1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F395-7A63-47E9-BDF7-D58784F70E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325</Words>
  <Characters>1854</Characters>
  <Lines>15</Lines>
  <Paragraphs>4</Paragraphs>
  <TotalTime>13</TotalTime>
  <ScaleCrop>false</ScaleCrop>
  <LinksUpToDate>false</LinksUpToDate>
  <CharactersWithSpaces>2175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2022-11-03T03:15:00Z</dcterms:created>
  <dc:creator>Administrator</dc:creator>
  <cp:lastModifiedBy>Administrator</cp:lastModifiedBy>
  <dcterms:modified xsi:type="dcterms:W3CDTF">2022-12-19T07:59:29Z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8882964FBC7B431896AAFDB45F078A81</vt:lpwstr>
  </property>
</Properties>
</file>